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B3ED3" w14:textId="629C62DD" w:rsidR="00052628" w:rsidRPr="006D1F67" w:rsidRDefault="00533D2B" w:rsidP="003641F9">
      <w:pPr>
        <w:spacing w:after="0" w:line="240" w:lineRule="auto"/>
        <w:jc w:val="right"/>
        <w:rPr>
          <w:rFonts w:ascii="Century Gothic" w:hAnsi="Century Gothic" w:cs="Arial"/>
          <w:sz w:val="18"/>
          <w:szCs w:val="18"/>
        </w:rPr>
      </w:pPr>
      <w:bookmarkStart w:id="0" w:name="_GoBack"/>
      <w:bookmarkEnd w:id="0"/>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2489B617" wp14:editId="08D24FF6">
            <wp:simplePos x="0" y="0"/>
            <wp:positionH relativeFrom="margin">
              <wp:align>right</wp:align>
            </wp:positionH>
            <wp:positionV relativeFrom="paragraph">
              <wp:posOffset>-139623</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23A1B1A5" w14:textId="41969694" w:rsidR="003641F9" w:rsidRDefault="003641F9" w:rsidP="006E69BB">
      <w:pPr>
        <w:spacing w:after="60" w:line="288" w:lineRule="auto"/>
        <w:rPr>
          <w:rFonts w:ascii="Century Gothic" w:hAnsi="Century Gothic" w:cs="Arial"/>
          <w:sz w:val="16"/>
          <w:szCs w:val="18"/>
        </w:rPr>
      </w:pPr>
    </w:p>
    <w:p w14:paraId="77E1319B" w14:textId="4928269D" w:rsidR="00942F49" w:rsidRDefault="00942F49" w:rsidP="006E69BB">
      <w:pPr>
        <w:spacing w:after="60" w:line="288" w:lineRule="auto"/>
        <w:rPr>
          <w:rFonts w:ascii="Century Gothic" w:hAnsi="Century Gothic" w:cs="Arial"/>
          <w:sz w:val="16"/>
          <w:szCs w:val="18"/>
        </w:rPr>
      </w:pPr>
    </w:p>
    <w:p w14:paraId="0C242D43" w14:textId="1590DF2A" w:rsidR="006A473C" w:rsidRDefault="006A473C" w:rsidP="006E69BB">
      <w:pPr>
        <w:spacing w:after="60" w:line="288" w:lineRule="auto"/>
        <w:rPr>
          <w:rFonts w:ascii="Century Gothic" w:hAnsi="Century Gothic" w:cs="Arial"/>
          <w:sz w:val="16"/>
          <w:szCs w:val="18"/>
        </w:rPr>
      </w:pPr>
    </w:p>
    <w:p w14:paraId="2FA1069D" w14:textId="77777777" w:rsidR="00975359" w:rsidRDefault="00975359" w:rsidP="006E69BB">
      <w:pPr>
        <w:spacing w:after="60" w:line="288" w:lineRule="auto"/>
        <w:rPr>
          <w:rFonts w:ascii="Century Gothic" w:hAnsi="Century Gothic" w:cs="Arial"/>
          <w:sz w:val="16"/>
          <w:szCs w:val="18"/>
        </w:rPr>
      </w:pPr>
    </w:p>
    <w:p w14:paraId="1AFE78BA" w14:textId="77777777" w:rsidR="007171DC" w:rsidRDefault="007171DC" w:rsidP="00FC09D1">
      <w:pPr>
        <w:spacing w:afterLines="60" w:after="144" w:line="288" w:lineRule="auto"/>
        <w:contextualSpacing/>
        <w:rPr>
          <w:rFonts w:ascii="Century Gothic" w:hAnsi="Century Gothic" w:cs="Arial"/>
          <w:sz w:val="16"/>
          <w:szCs w:val="18"/>
        </w:rPr>
      </w:pPr>
    </w:p>
    <w:p w14:paraId="0051D66C" w14:textId="77777777" w:rsidR="007F10EA" w:rsidRPr="00FC09D1" w:rsidRDefault="007F10EA" w:rsidP="00FC09D1">
      <w:pPr>
        <w:spacing w:afterLines="60" w:after="144" w:line="288" w:lineRule="auto"/>
        <w:contextualSpacing/>
        <w:rPr>
          <w:rFonts w:ascii="Century Gothic" w:hAnsi="Century Gothic" w:cs="Arial"/>
          <w:sz w:val="16"/>
          <w:szCs w:val="18"/>
        </w:rPr>
      </w:pPr>
    </w:p>
    <w:p w14:paraId="2FF14AF1" w14:textId="77777777" w:rsidR="00FC09D1" w:rsidRPr="00FC09D1" w:rsidRDefault="00FC09D1" w:rsidP="00FC09D1">
      <w:pPr>
        <w:shd w:val="clear" w:color="auto" w:fill="215868" w:themeFill="accent5" w:themeFillShade="80"/>
        <w:spacing w:after="0" w:line="240" w:lineRule="auto"/>
        <w:jc w:val="center"/>
        <w:rPr>
          <w:rFonts w:ascii="Century Gothic" w:hAnsi="Century Gothic"/>
          <w:color w:val="FFFFFF"/>
          <w:sz w:val="28"/>
          <w:szCs w:val="28"/>
        </w:rPr>
      </w:pPr>
    </w:p>
    <w:p w14:paraId="56D4C130" w14:textId="77777777" w:rsidR="00FC09D1" w:rsidRPr="00FC09D1" w:rsidRDefault="00FC09D1" w:rsidP="00FC09D1">
      <w:pPr>
        <w:shd w:val="clear" w:color="auto" w:fill="215868" w:themeFill="accent5" w:themeFillShade="80"/>
        <w:spacing w:after="0" w:line="240" w:lineRule="auto"/>
        <w:jc w:val="center"/>
        <w:rPr>
          <w:rFonts w:ascii="Century Gothic" w:hAnsi="Century Gothic"/>
          <w:color w:val="FFFFFF"/>
          <w:spacing w:val="20"/>
          <w:sz w:val="24"/>
          <w:szCs w:val="18"/>
        </w:rPr>
      </w:pPr>
      <w:bookmarkStart w:id="1" w:name="_Hlk33813667"/>
      <w:r w:rsidRPr="00FC09D1">
        <w:rPr>
          <w:rFonts w:ascii="Century Gothic" w:hAnsi="Century Gothic"/>
          <w:color w:val="FFFFFF"/>
          <w:spacing w:val="20"/>
          <w:sz w:val="24"/>
          <w:szCs w:val="18"/>
        </w:rPr>
        <w:t>CAHIER DES CLAUSES PARTICULIERES</w:t>
      </w:r>
    </w:p>
    <w:bookmarkEnd w:id="1"/>
    <w:p w14:paraId="3B042CC6" w14:textId="77777777" w:rsidR="00FC09D1" w:rsidRPr="00FC09D1" w:rsidRDefault="00FC09D1" w:rsidP="00FC09D1">
      <w:pPr>
        <w:shd w:val="clear" w:color="auto" w:fill="215868" w:themeFill="accent5" w:themeFillShade="80"/>
        <w:spacing w:after="0" w:line="240" w:lineRule="auto"/>
        <w:jc w:val="center"/>
        <w:rPr>
          <w:rFonts w:ascii="Century Gothic" w:hAnsi="Century Gothic"/>
          <w:color w:val="FFFFFF"/>
          <w:szCs w:val="16"/>
        </w:rPr>
      </w:pPr>
    </w:p>
    <w:p w14:paraId="2A3675B5" w14:textId="7B4378A7" w:rsidR="00FC09D1" w:rsidRPr="00FC09D1" w:rsidRDefault="00FC09D1" w:rsidP="00FC09D1">
      <w:pPr>
        <w:shd w:val="clear" w:color="auto" w:fill="215868" w:themeFill="accent5" w:themeFillShade="80"/>
        <w:spacing w:after="0" w:line="240" w:lineRule="auto"/>
        <w:jc w:val="center"/>
        <w:rPr>
          <w:rFonts w:ascii="Century Gothic" w:hAnsi="Century Gothic"/>
          <w:color w:val="FFFFFF"/>
          <w:szCs w:val="16"/>
        </w:rPr>
      </w:pPr>
      <w:r w:rsidRPr="007171DC">
        <w:rPr>
          <w:rFonts w:ascii="Century Gothic" w:hAnsi="Century Gothic"/>
          <w:color w:val="FFFFFF" w:themeColor="background1"/>
          <w:szCs w:val="16"/>
        </w:rPr>
        <w:t>LOT N°</w:t>
      </w:r>
      <w:r w:rsidR="00533D2B">
        <w:rPr>
          <w:rFonts w:ascii="Century Gothic" w:hAnsi="Century Gothic"/>
          <w:color w:val="FFFFFF" w:themeColor="background1"/>
          <w:szCs w:val="16"/>
        </w:rPr>
        <w:t>5</w:t>
      </w:r>
      <w:r w:rsidRPr="007171DC">
        <w:rPr>
          <w:rFonts w:ascii="Century Gothic" w:hAnsi="Century Gothic"/>
          <w:color w:val="FFFFFF" w:themeColor="background1"/>
          <w:szCs w:val="16"/>
        </w:rPr>
        <w:t xml:space="preserve"> : RISQUES </w:t>
      </w:r>
      <w:r>
        <w:rPr>
          <w:rFonts w:ascii="Century Gothic" w:hAnsi="Century Gothic"/>
          <w:color w:val="FFFFFF"/>
          <w:szCs w:val="16"/>
        </w:rPr>
        <w:t>STATUTAIRES</w:t>
      </w:r>
    </w:p>
    <w:p w14:paraId="064E6910" w14:textId="77777777" w:rsidR="00FC09D1" w:rsidRPr="00FC09D1" w:rsidRDefault="00FC09D1" w:rsidP="00FC09D1">
      <w:pPr>
        <w:shd w:val="clear" w:color="auto" w:fill="215868" w:themeFill="accent5" w:themeFillShade="80"/>
        <w:spacing w:after="0" w:line="240" w:lineRule="auto"/>
        <w:jc w:val="center"/>
        <w:rPr>
          <w:rFonts w:ascii="Century Gothic" w:hAnsi="Century Gothic"/>
          <w:color w:val="FFFFFF"/>
          <w:sz w:val="28"/>
          <w:szCs w:val="28"/>
        </w:rPr>
      </w:pPr>
    </w:p>
    <w:p w14:paraId="1CA02ABA" w14:textId="77777777" w:rsidR="00FC09D1" w:rsidRDefault="00FC09D1" w:rsidP="003641F9">
      <w:pPr>
        <w:spacing w:after="0" w:line="240" w:lineRule="auto"/>
        <w:rPr>
          <w:rFonts w:ascii="Century Gothic" w:hAnsi="Century Gothic" w:cs="Arial"/>
          <w:sz w:val="18"/>
          <w:szCs w:val="18"/>
        </w:rPr>
      </w:pPr>
    </w:p>
    <w:p w14:paraId="4C055D5B" w14:textId="77777777" w:rsidR="004336A8" w:rsidRDefault="004336A8" w:rsidP="003641F9">
      <w:pPr>
        <w:spacing w:after="0" w:line="240" w:lineRule="auto"/>
        <w:rPr>
          <w:rFonts w:ascii="Century Gothic" w:hAnsi="Century Gothic" w:cs="Arial"/>
          <w:sz w:val="18"/>
          <w:szCs w:val="18"/>
        </w:rPr>
      </w:pPr>
    </w:p>
    <w:p w14:paraId="45AE6F9E" w14:textId="77777777" w:rsidR="00975359" w:rsidRDefault="00975359" w:rsidP="003641F9">
      <w:pPr>
        <w:spacing w:after="0" w:line="240" w:lineRule="auto"/>
        <w:rPr>
          <w:rFonts w:ascii="Century Gothic" w:hAnsi="Century Gothic" w:cs="Arial"/>
          <w:sz w:val="18"/>
          <w:szCs w:val="18"/>
        </w:rPr>
      </w:pPr>
    </w:p>
    <w:p w14:paraId="628EA46B" w14:textId="77777777" w:rsidR="00376641" w:rsidRDefault="00376641" w:rsidP="003641F9">
      <w:pPr>
        <w:spacing w:after="0" w:line="240" w:lineRule="auto"/>
        <w:rPr>
          <w:rFonts w:ascii="Century Gothic" w:hAnsi="Century Gothic" w:cs="Arial"/>
          <w:sz w:val="18"/>
          <w:szCs w:val="18"/>
        </w:rPr>
      </w:pPr>
    </w:p>
    <w:p w14:paraId="5AA29DE8" w14:textId="77777777" w:rsidR="007F10EA" w:rsidRDefault="007F10EA" w:rsidP="003641F9">
      <w:pPr>
        <w:spacing w:after="0" w:line="240" w:lineRule="auto"/>
        <w:rPr>
          <w:rFonts w:ascii="Century Gothic" w:hAnsi="Century Gothic" w:cs="Arial"/>
          <w:sz w:val="18"/>
          <w:szCs w:val="18"/>
        </w:rPr>
      </w:pPr>
    </w:p>
    <w:p w14:paraId="4ECB8D2E" w14:textId="77777777" w:rsidR="00376641" w:rsidRDefault="00376641" w:rsidP="003641F9">
      <w:pPr>
        <w:spacing w:after="0" w:line="240" w:lineRule="auto"/>
        <w:rPr>
          <w:rFonts w:ascii="Century Gothic" w:hAnsi="Century Gothic" w:cs="Arial"/>
          <w:sz w:val="18"/>
          <w:szCs w:val="18"/>
        </w:rPr>
      </w:pPr>
    </w:p>
    <w:p w14:paraId="6A6EA1BA" w14:textId="77777777" w:rsidR="004336A8" w:rsidRDefault="004336A8" w:rsidP="003641F9">
      <w:pPr>
        <w:spacing w:after="0" w:line="240" w:lineRule="auto"/>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2872"/>
        <w:gridCol w:w="1860"/>
        <w:gridCol w:w="3903"/>
      </w:tblGrid>
      <w:tr w:rsidR="00533D2B" w:rsidRPr="002B14BB" w14:paraId="09BD4234" w14:textId="77777777" w:rsidTr="002F7455">
        <w:trPr>
          <w:trHeight w:val="895"/>
          <w:jc w:val="center"/>
        </w:trPr>
        <w:tc>
          <w:tcPr>
            <w:tcW w:w="956"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368F94C" w14:textId="47372A20" w:rsidR="00533D2B" w:rsidRPr="00FC09D1" w:rsidRDefault="00533D2B" w:rsidP="00533D2B">
            <w:pPr>
              <w:spacing w:after="0" w:line="288" w:lineRule="auto"/>
              <w:jc w:val="right"/>
              <w:rPr>
                <w:rFonts w:ascii="Century Gothic" w:hAnsi="Century Gothic" w:cs="Arial"/>
                <w:sz w:val="16"/>
                <w:szCs w:val="16"/>
              </w:rPr>
            </w:pPr>
            <w:r w:rsidRPr="00FC09D1">
              <w:rPr>
                <w:rFonts w:ascii="Century Gothic" w:hAnsi="Century Gothic" w:cs="Arial"/>
                <w:sz w:val="16"/>
                <w:szCs w:val="16"/>
              </w:rPr>
              <w:t>Pouvoir adjudicateur (acheteur) :</w:t>
            </w:r>
          </w:p>
        </w:tc>
        <w:tc>
          <w:tcPr>
            <w:tcW w:w="4044"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3D308724" w14:textId="06E10908" w:rsidR="00533D2B" w:rsidRPr="005A72DF" w:rsidRDefault="00533D2B" w:rsidP="00533D2B">
            <w:pPr>
              <w:spacing w:after="0" w:line="288" w:lineRule="auto"/>
              <w:jc w:val="both"/>
              <w:rPr>
                <w:rFonts w:ascii="Century Gothic" w:hAnsi="Century Gothic" w:cs="Arial"/>
                <w:bCs/>
                <w:color w:val="00B0F0"/>
                <w:sz w:val="18"/>
                <w:szCs w:val="18"/>
              </w:rPr>
            </w:pPr>
            <w:bookmarkStart w:id="2" w:name="_Hlk135989786"/>
            <w:r w:rsidRPr="00432BFE">
              <w:rPr>
                <w:rFonts w:ascii="Century Gothic" w:hAnsi="Century Gothic" w:cs="Arial"/>
                <w:b/>
                <w:sz w:val="20"/>
                <w:szCs w:val="20"/>
              </w:rPr>
              <w:t xml:space="preserve">Centre Hospitalier </w:t>
            </w:r>
            <w:r>
              <w:rPr>
                <w:rFonts w:ascii="Century Gothic" w:hAnsi="Century Gothic" w:cs="Arial"/>
                <w:b/>
                <w:sz w:val="20"/>
                <w:szCs w:val="20"/>
              </w:rPr>
              <w:t>du Mans</w:t>
            </w:r>
            <w:r w:rsidRPr="005A72DF">
              <w:rPr>
                <w:rFonts w:ascii="Century Gothic" w:hAnsi="Century Gothic" w:cs="Arial"/>
                <w:bCs/>
                <w:sz w:val="20"/>
                <w:szCs w:val="20"/>
              </w:rPr>
              <w:t xml:space="preserve">, établissement support du </w:t>
            </w:r>
            <w:r w:rsidRPr="00432BFE">
              <w:rPr>
                <w:rFonts w:ascii="Century Gothic" w:hAnsi="Century Gothic" w:cs="Arial"/>
                <w:b/>
                <w:sz w:val="20"/>
                <w:szCs w:val="20"/>
              </w:rPr>
              <w:t xml:space="preserve">G.H.T. </w:t>
            </w:r>
            <w:r>
              <w:rPr>
                <w:rFonts w:ascii="Century Gothic" w:hAnsi="Century Gothic" w:cs="Arial"/>
                <w:b/>
                <w:sz w:val="20"/>
                <w:szCs w:val="20"/>
              </w:rPr>
              <w:t>de le Sarthe</w:t>
            </w:r>
            <w:r w:rsidRPr="00432BFE">
              <w:rPr>
                <w:rFonts w:ascii="Century Gothic" w:hAnsi="Century Gothic" w:cs="Arial"/>
                <w:b/>
                <w:sz w:val="20"/>
                <w:szCs w:val="20"/>
              </w:rPr>
              <w:t xml:space="preserve"> </w:t>
            </w:r>
            <w:r w:rsidRPr="005A72DF">
              <w:rPr>
                <w:rFonts w:ascii="Century Gothic" w:hAnsi="Century Gothic" w:cs="Arial"/>
                <w:bCs/>
                <w:iCs/>
                <w:sz w:val="18"/>
                <w:szCs w:val="18"/>
              </w:rPr>
              <w:t>agissant pour le compte des établissements parties cités ci-dessous</w:t>
            </w:r>
            <w:bookmarkEnd w:id="2"/>
            <w:r w:rsidRPr="005A72DF">
              <w:rPr>
                <w:rFonts w:ascii="Century Gothic" w:hAnsi="Century Gothic" w:cs="Arial"/>
                <w:bCs/>
                <w:iCs/>
                <w:sz w:val="18"/>
                <w:szCs w:val="18"/>
              </w:rPr>
              <w:t xml:space="preserve"> (souscripteurs)</w:t>
            </w:r>
          </w:p>
        </w:tc>
      </w:tr>
      <w:tr w:rsidR="00533D2B" w:rsidRPr="002B14BB" w14:paraId="41E4BE4E" w14:textId="77777777" w:rsidTr="00711D6D">
        <w:trPr>
          <w:trHeight w:val="512"/>
          <w:jc w:val="center"/>
        </w:trPr>
        <w:tc>
          <w:tcPr>
            <w:tcW w:w="956"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A640562" w14:textId="4EABF6DE" w:rsidR="00533D2B" w:rsidRPr="00FC09D1" w:rsidRDefault="00533D2B" w:rsidP="00533D2B">
            <w:pPr>
              <w:spacing w:after="0" w:line="288" w:lineRule="auto"/>
              <w:jc w:val="right"/>
              <w:rPr>
                <w:rFonts w:ascii="Century Gothic" w:hAnsi="Century Gothic" w:cs="Arial"/>
                <w:sz w:val="16"/>
                <w:szCs w:val="16"/>
              </w:rPr>
            </w:pPr>
            <w:r w:rsidRPr="00FC09D1">
              <w:rPr>
                <w:rFonts w:ascii="Century Gothic" w:hAnsi="Century Gothic" w:cs="Arial"/>
                <w:sz w:val="16"/>
                <w:szCs w:val="16"/>
              </w:rPr>
              <w:t xml:space="preserve">Adresse : </w:t>
            </w:r>
          </w:p>
        </w:tc>
        <w:tc>
          <w:tcPr>
            <w:tcW w:w="4044"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14:paraId="3A2F4131" w14:textId="41CC12D3" w:rsidR="00533D2B" w:rsidRPr="002B14BB" w:rsidRDefault="00533D2B" w:rsidP="00533D2B">
            <w:pPr>
              <w:spacing w:after="0" w:line="288" w:lineRule="auto"/>
              <w:rPr>
                <w:rFonts w:ascii="Century Gothic" w:hAnsi="Century Gothic" w:cs="Arial"/>
                <w:b/>
                <w:sz w:val="18"/>
                <w:szCs w:val="18"/>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FC09D1" w:rsidRPr="002B14BB" w14:paraId="1EC7140B" w14:textId="77777777" w:rsidTr="00533D2B">
        <w:trPr>
          <w:trHeight w:val="3934"/>
          <w:jc w:val="center"/>
        </w:trPr>
        <w:tc>
          <w:tcPr>
            <w:tcW w:w="956" w:type="pct"/>
            <w:tcBorders>
              <w:top w:val="single" w:sz="4" w:space="0" w:color="auto"/>
              <w:right w:val="single" w:sz="4" w:space="0" w:color="BFBFBF" w:themeColor="background1" w:themeShade="BF"/>
            </w:tcBorders>
            <w:shd w:val="clear" w:color="auto" w:fill="F2F2F2" w:themeFill="background1" w:themeFillShade="F2"/>
            <w:vAlign w:val="center"/>
          </w:tcPr>
          <w:p w14:paraId="111BE04A" w14:textId="033C3846" w:rsidR="00FC09D1" w:rsidRPr="00FC09D1" w:rsidRDefault="005758C9" w:rsidP="00FC09D1">
            <w:pPr>
              <w:spacing w:after="0" w:line="288" w:lineRule="auto"/>
              <w:jc w:val="right"/>
              <w:rPr>
                <w:rFonts w:ascii="Century Gothic" w:hAnsi="Century Gothic" w:cs="Arial"/>
                <w:sz w:val="16"/>
                <w:szCs w:val="16"/>
              </w:rPr>
            </w:pPr>
            <w:r>
              <w:rPr>
                <w:rFonts w:ascii="Century Gothic" w:hAnsi="Century Gothic" w:cs="Arial"/>
                <w:sz w:val="16"/>
                <w:szCs w:val="16"/>
              </w:rPr>
              <w:t>Souscripteurs :</w:t>
            </w:r>
          </w:p>
        </w:tc>
        <w:tc>
          <w:tcPr>
            <w:tcW w:w="4044" w:type="pct"/>
            <w:gridSpan w:val="3"/>
            <w:tcBorders>
              <w:top w:val="single" w:sz="4" w:space="0" w:color="auto"/>
              <w:left w:val="single" w:sz="4" w:space="0" w:color="BFBFBF" w:themeColor="background1" w:themeShade="BF"/>
            </w:tcBorders>
            <w:shd w:val="clear" w:color="auto" w:fill="auto"/>
            <w:vAlign w:val="center"/>
          </w:tcPr>
          <w:tbl>
            <w:tblPr>
              <w:tblStyle w:val="Grilledutableau"/>
              <w:tblW w:w="8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189"/>
              <w:gridCol w:w="6336"/>
            </w:tblGrid>
            <w:tr w:rsidR="00533D2B" w:rsidRPr="00B26767" w14:paraId="73CC8384" w14:textId="77777777" w:rsidTr="00A46871">
              <w:trPr>
                <w:trHeight w:val="365"/>
              </w:trPr>
              <w:tc>
                <w:tcPr>
                  <w:tcW w:w="883" w:type="dxa"/>
                  <w:vMerge w:val="restart"/>
                  <w:shd w:val="clear" w:color="auto" w:fill="215868" w:themeFill="accent5" w:themeFillShade="80"/>
                  <w:vAlign w:val="center"/>
                </w:tcPr>
                <w:p w14:paraId="60B8C297" w14:textId="77777777" w:rsidR="00533D2B" w:rsidRPr="006F29F4" w:rsidRDefault="00533D2B" w:rsidP="00533D2B">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Dates d’effets</w:t>
                  </w:r>
                </w:p>
              </w:tc>
              <w:tc>
                <w:tcPr>
                  <w:tcW w:w="1189" w:type="dxa"/>
                  <w:vAlign w:val="center"/>
                </w:tcPr>
                <w:p w14:paraId="2B0E130B" w14:textId="77777777" w:rsidR="00533D2B" w:rsidRPr="00394A38" w:rsidRDefault="00533D2B" w:rsidP="00533D2B">
                  <w:pPr>
                    <w:spacing w:line="264" w:lineRule="auto"/>
                    <w:rPr>
                      <w:rFonts w:ascii="Century Gothic" w:hAnsi="Century Gothic" w:cs="Arial"/>
                      <w:sz w:val="18"/>
                      <w:szCs w:val="18"/>
                    </w:rPr>
                  </w:pPr>
                  <w:r w:rsidRPr="00394A38">
                    <w:rPr>
                      <w:rFonts w:ascii="Century Gothic" w:hAnsi="Century Gothic" w:cs="Arial"/>
                      <w:sz w:val="18"/>
                      <w:szCs w:val="18"/>
                    </w:rPr>
                    <w:t>01/01/2026</w:t>
                  </w:r>
                </w:p>
              </w:tc>
              <w:tc>
                <w:tcPr>
                  <w:tcW w:w="6336" w:type="dxa"/>
                  <w:vAlign w:val="center"/>
                </w:tcPr>
                <w:p w14:paraId="55FD5C58"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Centre Hospitalier du Mans</w:t>
                  </w:r>
                </w:p>
              </w:tc>
            </w:tr>
            <w:tr w:rsidR="00533D2B" w:rsidRPr="00B26767" w14:paraId="2247241D" w14:textId="77777777" w:rsidTr="00A46871">
              <w:trPr>
                <w:trHeight w:val="365"/>
              </w:trPr>
              <w:tc>
                <w:tcPr>
                  <w:tcW w:w="883" w:type="dxa"/>
                  <w:vMerge/>
                  <w:shd w:val="clear" w:color="auto" w:fill="215868" w:themeFill="accent5" w:themeFillShade="80"/>
                  <w:vAlign w:val="center"/>
                </w:tcPr>
                <w:p w14:paraId="07DE6035" w14:textId="77777777" w:rsidR="00533D2B" w:rsidRPr="00B26767" w:rsidRDefault="00533D2B" w:rsidP="00533D2B">
                  <w:pPr>
                    <w:spacing w:line="264" w:lineRule="auto"/>
                    <w:jc w:val="center"/>
                    <w:rPr>
                      <w:rFonts w:ascii="Century Gothic" w:hAnsi="Century Gothic" w:cs="Arial"/>
                      <w:sz w:val="18"/>
                      <w:szCs w:val="18"/>
                    </w:rPr>
                  </w:pPr>
                </w:p>
              </w:tc>
              <w:tc>
                <w:tcPr>
                  <w:tcW w:w="1189" w:type="dxa"/>
                  <w:vAlign w:val="center"/>
                </w:tcPr>
                <w:p w14:paraId="791D9177"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7E62759E" w14:textId="48B6E63B" w:rsidR="00533D2B" w:rsidRPr="0090663C" w:rsidRDefault="00533D2B" w:rsidP="0090663C">
                  <w:pPr>
                    <w:spacing w:after="60"/>
                    <w:rPr>
                      <w:rFonts w:ascii="Century Gothic" w:hAnsi="Century Gothic" w:cs="Arial"/>
                      <w:bCs/>
                      <w:sz w:val="18"/>
                      <w:szCs w:val="18"/>
                    </w:rPr>
                  </w:pPr>
                  <w:r w:rsidRPr="00471204">
                    <w:rPr>
                      <w:rFonts w:ascii="Century Gothic" w:hAnsi="Century Gothic" w:cs="Arial"/>
                      <w:sz w:val="18"/>
                      <w:szCs w:val="18"/>
                    </w:rPr>
                    <w:t xml:space="preserve">Centre Hospitalier </w:t>
                  </w:r>
                  <w:proofErr w:type="spellStart"/>
                  <w:r w:rsidR="0090663C">
                    <w:rPr>
                      <w:rFonts w:ascii="Century Gothic" w:hAnsi="Century Gothic" w:cs="Arial"/>
                      <w:sz w:val="18"/>
                      <w:szCs w:val="18"/>
                    </w:rPr>
                    <w:t>Montval</w:t>
                  </w:r>
                  <w:proofErr w:type="spellEnd"/>
                  <w:r w:rsidR="0090663C">
                    <w:rPr>
                      <w:rFonts w:ascii="Century Gothic" w:hAnsi="Century Gothic" w:cs="Arial"/>
                      <w:sz w:val="18"/>
                      <w:szCs w:val="18"/>
                    </w:rPr>
                    <w:t xml:space="preserve"> sur loir</w:t>
                  </w:r>
                </w:p>
              </w:tc>
            </w:tr>
            <w:tr w:rsidR="00533D2B" w:rsidRPr="00B26767" w14:paraId="33C7D8F8" w14:textId="77777777" w:rsidTr="00A46871">
              <w:trPr>
                <w:trHeight w:val="346"/>
              </w:trPr>
              <w:tc>
                <w:tcPr>
                  <w:tcW w:w="883" w:type="dxa"/>
                  <w:vMerge/>
                  <w:shd w:val="clear" w:color="auto" w:fill="215868" w:themeFill="accent5" w:themeFillShade="80"/>
                  <w:vAlign w:val="center"/>
                </w:tcPr>
                <w:p w14:paraId="1E412DCD" w14:textId="77777777" w:rsidR="00533D2B" w:rsidRPr="00B26767" w:rsidRDefault="00533D2B" w:rsidP="00533D2B">
                  <w:pPr>
                    <w:spacing w:line="264" w:lineRule="auto"/>
                    <w:jc w:val="center"/>
                    <w:rPr>
                      <w:rFonts w:ascii="Century Gothic" w:hAnsi="Century Gothic" w:cs="Arial"/>
                      <w:sz w:val="18"/>
                      <w:szCs w:val="18"/>
                    </w:rPr>
                  </w:pPr>
                </w:p>
              </w:tc>
              <w:tc>
                <w:tcPr>
                  <w:tcW w:w="1189" w:type="dxa"/>
                  <w:vAlign w:val="center"/>
                </w:tcPr>
                <w:p w14:paraId="4586CCF7"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5F72021C"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Centre Hospitalier de la Ferté Bernard</w:t>
                  </w:r>
                </w:p>
              </w:tc>
            </w:tr>
            <w:tr w:rsidR="00533D2B" w:rsidRPr="00B26767" w14:paraId="5DED0480" w14:textId="77777777" w:rsidTr="00A46871">
              <w:trPr>
                <w:trHeight w:val="365"/>
              </w:trPr>
              <w:tc>
                <w:tcPr>
                  <w:tcW w:w="883" w:type="dxa"/>
                  <w:vMerge/>
                  <w:shd w:val="clear" w:color="auto" w:fill="215868" w:themeFill="accent5" w:themeFillShade="80"/>
                  <w:vAlign w:val="center"/>
                </w:tcPr>
                <w:p w14:paraId="14DB720C" w14:textId="77777777" w:rsidR="00533D2B" w:rsidRPr="00B26767" w:rsidRDefault="00533D2B" w:rsidP="00533D2B">
                  <w:pPr>
                    <w:spacing w:line="264" w:lineRule="auto"/>
                    <w:jc w:val="center"/>
                    <w:rPr>
                      <w:rFonts w:ascii="Century Gothic" w:hAnsi="Century Gothic" w:cs="Arial"/>
                      <w:sz w:val="18"/>
                      <w:szCs w:val="18"/>
                    </w:rPr>
                  </w:pPr>
                </w:p>
              </w:tc>
              <w:tc>
                <w:tcPr>
                  <w:tcW w:w="1189" w:type="dxa"/>
                  <w:vAlign w:val="center"/>
                </w:tcPr>
                <w:p w14:paraId="41B2E291"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06AAB4F6"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Centre Hospitalier du Lude</w:t>
                  </w:r>
                </w:p>
              </w:tc>
            </w:tr>
            <w:tr w:rsidR="00533D2B" w:rsidRPr="00B26767" w14:paraId="559AEF3C" w14:textId="77777777" w:rsidTr="00A46871">
              <w:trPr>
                <w:trHeight w:val="365"/>
              </w:trPr>
              <w:tc>
                <w:tcPr>
                  <w:tcW w:w="883" w:type="dxa"/>
                  <w:vMerge/>
                  <w:shd w:val="clear" w:color="auto" w:fill="215868" w:themeFill="accent5" w:themeFillShade="80"/>
                  <w:vAlign w:val="center"/>
                </w:tcPr>
                <w:p w14:paraId="68D2991C" w14:textId="77777777" w:rsidR="00533D2B" w:rsidRPr="00B26767" w:rsidRDefault="00533D2B" w:rsidP="00533D2B">
                  <w:pPr>
                    <w:spacing w:line="264" w:lineRule="auto"/>
                    <w:jc w:val="center"/>
                    <w:rPr>
                      <w:rFonts w:ascii="Century Gothic" w:hAnsi="Century Gothic" w:cs="Arial"/>
                      <w:sz w:val="18"/>
                      <w:szCs w:val="18"/>
                    </w:rPr>
                  </w:pPr>
                </w:p>
              </w:tc>
              <w:tc>
                <w:tcPr>
                  <w:tcW w:w="1189" w:type="dxa"/>
                  <w:vAlign w:val="center"/>
                </w:tcPr>
                <w:p w14:paraId="7248B59D" w14:textId="77777777" w:rsidR="00533D2B" w:rsidRPr="007D7D0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6A6C3E32"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Pôle Hospitalier Gérontologique Nord Sarthe (PHGNS)</w:t>
                  </w:r>
                </w:p>
              </w:tc>
            </w:tr>
            <w:tr w:rsidR="00533D2B" w:rsidRPr="00B26767" w14:paraId="20377363" w14:textId="77777777" w:rsidTr="00A46871">
              <w:trPr>
                <w:trHeight w:val="365"/>
              </w:trPr>
              <w:tc>
                <w:tcPr>
                  <w:tcW w:w="883" w:type="dxa"/>
                  <w:vMerge/>
                  <w:shd w:val="clear" w:color="auto" w:fill="215868" w:themeFill="accent5" w:themeFillShade="80"/>
                  <w:vAlign w:val="center"/>
                </w:tcPr>
                <w:p w14:paraId="33D8C04B" w14:textId="77777777" w:rsidR="00533D2B" w:rsidRPr="00B26767" w:rsidRDefault="00533D2B" w:rsidP="00533D2B">
                  <w:pPr>
                    <w:spacing w:line="264" w:lineRule="auto"/>
                    <w:jc w:val="center"/>
                    <w:rPr>
                      <w:rFonts w:ascii="Century Gothic" w:hAnsi="Century Gothic" w:cs="Arial"/>
                      <w:sz w:val="24"/>
                      <w:szCs w:val="24"/>
                    </w:rPr>
                  </w:pPr>
                </w:p>
              </w:tc>
              <w:tc>
                <w:tcPr>
                  <w:tcW w:w="1189" w:type="dxa"/>
                  <w:vAlign w:val="center"/>
                </w:tcPr>
                <w:p w14:paraId="1D55BB84"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7D076841"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Centre Hospitalier de Saint Calais</w:t>
                  </w:r>
                </w:p>
              </w:tc>
            </w:tr>
            <w:tr w:rsidR="00533D2B" w:rsidRPr="00B26767" w14:paraId="23DD00C2" w14:textId="77777777" w:rsidTr="00A46871">
              <w:trPr>
                <w:trHeight w:val="365"/>
              </w:trPr>
              <w:tc>
                <w:tcPr>
                  <w:tcW w:w="883" w:type="dxa"/>
                  <w:vMerge/>
                  <w:shd w:val="clear" w:color="auto" w:fill="215868" w:themeFill="accent5" w:themeFillShade="80"/>
                  <w:vAlign w:val="center"/>
                </w:tcPr>
                <w:p w14:paraId="0A52547E" w14:textId="77777777" w:rsidR="00533D2B" w:rsidRDefault="00533D2B" w:rsidP="00533D2B">
                  <w:pPr>
                    <w:spacing w:line="264" w:lineRule="auto"/>
                    <w:jc w:val="center"/>
                    <w:rPr>
                      <w:rFonts w:ascii="Century Gothic" w:hAnsi="Century Gothic" w:cs="Arial"/>
                      <w:sz w:val="24"/>
                      <w:szCs w:val="24"/>
                    </w:rPr>
                  </w:pPr>
                </w:p>
              </w:tc>
              <w:tc>
                <w:tcPr>
                  <w:tcW w:w="1189" w:type="dxa"/>
                  <w:vAlign w:val="center"/>
                </w:tcPr>
                <w:p w14:paraId="138009BE"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320278B2"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Etablissement public de santé Mentale de la Sarthe (EPSM)</w:t>
                  </w:r>
                </w:p>
              </w:tc>
            </w:tr>
            <w:tr w:rsidR="00533D2B" w:rsidRPr="00B26767" w14:paraId="40521F87" w14:textId="77777777" w:rsidTr="00A46871">
              <w:trPr>
                <w:trHeight w:val="365"/>
              </w:trPr>
              <w:tc>
                <w:tcPr>
                  <w:tcW w:w="883" w:type="dxa"/>
                  <w:vMerge/>
                  <w:shd w:val="clear" w:color="auto" w:fill="215868" w:themeFill="accent5" w:themeFillShade="80"/>
                  <w:vAlign w:val="center"/>
                </w:tcPr>
                <w:p w14:paraId="7072DFE0" w14:textId="77777777" w:rsidR="00533D2B" w:rsidRDefault="00533D2B" w:rsidP="00533D2B">
                  <w:pPr>
                    <w:spacing w:line="264" w:lineRule="auto"/>
                    <w:jc w:val="center"/>
                    <w:rPr>
                      <w:rFonts w:ascii="Century Gothic" w:hAnsi="Century Gothic" w:cs="Arial"/>
                      <w:sz w:val="24"/>
                      <w:szCs w:val="24"/>
                    </w:rPr>
                  </w:pPr>
                </w:p>
              </w:tc>
              <w:tc>
                <w:tcPr>
                  <w:tcW w:w="1189" w:type="dxa"/>
                  <w:vAlign w:val="center"/>
                </w:tcPr>
                <w:p w14:paraId="02038692" w14:textId="77777777" w:rsidR="00533D2B" w:rsidRDefault="00533D2B" w:rsidP="00533D2B">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5C4E3B9F"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Pôle Santé Sarthe et Loir (PSSL)</w:t>
                  </w:r>
                </w:p>
              </w:tc>
            </w:tr>
            <w:tr w:rsidR="00533D2B" w:rsidRPr="00B26767" w14:paraId="74249C10" w14:textId="77777777" w:rsidTr="00A46871">
              <w:trPr>
                <w:trHeight w:val="365"/>
              </w:trPr>
              <w:tc>
                <w:tcPr>
                  <w:tcW w:w="883" w:type="dxa"/>
                  <w:vMerge/>
                  <w:shd w:val="clear" w:color="auto" w:fill="215868" w:themeFill="accent5" w:themeFillShade="80"/>
                  <w:vAlign w:val="center"/>
                </w:tcPr>
                <w:p w14:paraId="29904394" w14:textId="77777777" w:rsidR="00533D2B" w:rsidRDefault="00533D2B" w:rsidP="00533D2B">
                  <w:pPr>
                    <w:spacing w:line="264" w:lineRule="auto"/>
                    <w:jc w:val="center"/>
                    <w:rPr>
                      <w:rFonts w:ascii="Century Gothic" w:hAnsi="Century Gothic" w:cs="Arial"/>
                      <w:sz w:val="24"/>
                      <w:szCs w:val="24"/>
                    </w:rPr>
                  </w:pPr>
                </w:p>
              </w:tc>
              <w:tc>
                <w:tcPr>
                  <w:tcW w:w="1189" w:type="dxa"/>
                  <w:vAlign w:val="center"/>
                </w:tcPr>
                <w:p w14:paraId="1E7D4DD3" w14:textId="77777777" w:rsidR="00533D2B" w:rsidRPr="006F29F4" w:rsidRDefault="00533D2B" w:rsidP="00533D2B">
                  <w:pPr>
                    <w:spacing w:line="264" w:lineRule="auto"/>
                    <w:rPr>
                      <w:rFonts w:ascii="Century Gothic" w:hAnsi="Century Gothic" w:cs="Arial"/>
                      <w:b/>
                      <w:bCs/>
                      <w:sz w:val="18"/>
                      <w:szCs w:val="18"/>
                    </w:rPr>
                  </w:pPr>
                  <w:r w:rsidRPr="00E51BD4">
                    <w:rPr>
                      <w:rFonts w:ascii="Century Gothic" w:hAnsi="Century Gothic" w:cs="Arial"/>
                      <w:sz w:val="18"/>
                      <w:szCs w:val="18"/>
                    </w:rPr>
                    <w:t>01/01/2026</w:t>
                  </w:r>
                </w:p>
              </w:tc>
              <w:tc>
                <w:tcPr>
                  <w:tcW w:w="6336" w:type="dxa"/>
                  <w:vAlign w:val="center"/>
                </w:tcPr>
                <w:p w14:paraId="481F4EF3" w14:textId="77777777" w:rsidR="00533D2B" w:rsidRPr="00471204" w:rsidRDefault="00533D2B" w:rsidP="00533D2B">
                  <w:pPr>
                    <w:spacing w:line="264" w:lineRule="auto"/>
                    <w:rPr>
                      <w:rFonts w:ascii="Century Gothic" w:hAnsi="Century Gothic" w:cs="Arial"/>
                      <w:sz w:val="18"/>
                      <w:szCs w:val="18"/>
                    </w:rPr>
                  </w:pPr>
                  <w:r w:rsidRPr="00471204">
                    <w:rPr>
                      <w:rFonts w:ascii="Century Gothic" w:hAnsi="Century Gothic" w:cs="Arial"/>
                      <w:sz w:val="18"/>
                      <w:szCs w:val="18"/>
                    </w:rPr>
                    <w:t>EHPAD Louis Pasteur – Bessé sur Braye</w:t>
                  </w:r>
                </w:p>
              </w:tc>
            </w:tr>
          </w:tbl>
          <w:p w14:paraId="75782F9A" w14:textId="38478E73" w:rsidR="00FC09D1" w:rsidRPr="002B14BB" w:rsidRDefault="00FC09D1" w:rsidP="00FC09D1">
            <w:pPr>
              <w:spacing w:after="0" w:line="288" w:lineRule="auto"/>
              <w:rPr>
                <w:rFonts w:ascii="Century Gothic" w:hAnsi="Century Gothic" w:cs="Arial"/>
                <w:b/>
                <w:sz w:val="18"/>
                <w:szCs w:val="18"/>
              </w:rPr>
            </w:pPr>
          </w:p>
        </w:tc>
      </w:tr>
      <w:tr w:rsidR="006A473C" w:rsidRPr="002B14BB" w14:paraId="3F967163" w14:textId="77777777" w:rsidTr="00711D6D">
        <w:trPr>
          <w:trHeight w:val="700"/>
          <w:jc w:val="center"/>
        </w:trPr>
        <w:tc>
          <w:tcPr>
            <w:tcW w:w="956" w:type="pct"/>
            <w:tcBorders>
              <w:right w:val="single" w:sz="4" w:space="0" w:color="BFBFBF" w:themeColor="background1" w:themeShade="BF"/>
            </w:tcBorders>
            <w:shd w:val="clear" w:color="auto" w:fill="F2F2F2" w:themeFill="background1" w:themeFillShade="F2"/>
            <w:vAlign w:val="center"/>
          </w:tcPr>
          <w:p w14:paraId="27FF0143" w14:textId="77777777" w:rsidR="006A473C" w:rsidRPr="00FC09D1" w:rsidRDefault="006A473C" w:rsidP="00FC09D1">
            <w:pPr>
              <w:spacing w:after="0" w:line="288" w:lineRule="auto"/>
              <w:jc w:val="right"/>
              <w:rPr>
                <w:rFonts w:ascii="Century Gothic" w:hAnsi="Century Gothic" w:cs="Arial"/>
                <w:sz w:val="16"/>
                <w:szCs w:val="16"/>
              </w:rPr>
            </w:pPr>
            <w:r w:rsidRPr="00FC09D1">
              <w:rPr>
                <w:rFonts w:ascii="Century Gothic" w:hAnsi="Century Gothic" w:cs="Arial"/>
                <w:sz w:val="16"/>
                <w:szCs w:val="16"/>
              </w:rPr>
              <w:t>Date d’effet :</w:t>
            </w:r>
          </w:p>
        </w:tc>
        <w:tc>
          <w:tcPr>
            <w:tcW w:w="1345"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39B1A1FF" w14:textId="08059FA8" w:rsidR="006A473C" w:rsidRPr="002B14BB" w:rsidRDefault="006A473C" w:rsidP="006A473C">
            <w:pPr>
              <w:spacing w:after="0" w:line="288" w:lineRule="auto"/>
              <w:rPr>
                <w:rFonts w:ascii="Century Gothic" w:hAnsi="Century Gothic" w:cs="Arial"/>
                <w:sz w:val="18"/>
                <w:szCs w:val="18"/>
              </w:rPr>
            </w:pPr>
            <w:r>
              <w:rPr>
                <w:rFonts w:ascii="Century Gothic" w:hAnsi="Century Gothic" w:cs="Arial"/>
                <w:sz w:val="18"/>
                <w:szCs w:val="18"/>
              </w:rPr>
              <w:t>1</w:t>
            </w:r>
            <w:r w:rsidRPr="006A473C">
              <w:rPr>
                <w:rFonts w:ascii="Century Gothic" w:hAnsi="Century Gothic" w:cs="Arial"/>
                <w:sz w:val="18"/>
                <w:szCs w:val="18"/>
                <w:vertAlign w:val="superscript"/>
              </w:rPr>
              <w:t>er</w:t>
            </w:r>
            <w:r>
              <w:rPr>
                <w:rFonts w:ascii="Century Gothic" w:hAnsi="Century Gothic" w:cs="Arial"/>
                <w:sz w:val="18"/>
                <w:szCs w:val="18"/>
              </w:rPr>
              <w:t xml:space="preserve"> janvier 202</w:t>
            </w:r>
            <w:r w:rsidR="00533D2B">
              <w:rPr>
                <w:rFonts w:ascii="Century Gothic" w:hAnsi="Century Gothic" w:cs="Arial"/>
                <w:sz w:val="18"/>
                <w:szCs w:val="18"/>
              </w:rPr>
              <w:t>6</w:t>
            </w:r>
            <w:r>
              <w:rPr>
                <w:rFonts w:ascii="Century Gothic" w:hAnsi="Century Gothic" w:cs="Arial"/>
                <w:sz w:val="18"/>
                <w:szCs w:val="18"/>
              </w:rPr>
              <w:t xml:space="preserve"> à 0 heure</w:t>
            </w:r>
          </w:p>
        </w:tc>
        <w:tc>
          <w:tcPr>
            <w:tcW w:w="871"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EA07726" w14:textId="01A4B846" w:rsidR="006A473C" w:rsidRPr="002B14BB" w:rsidRDefault="006A473C" w:rsidP="006A473C">
            <w:pPr>
              <w:spacing w:after="0" w:line="288" w:lineRule="auto"/>
              <w:rPr>
                <w:rFonts w:ascii="Century Gothic" w:hAnsi="Century Gothic" w:cs="Arial"/>
                <w:sz w:val="18"/>
                <w:szCs w:val="18"/>
              </w:rPr>
            </w:pPr>
            <w:r>
              <w:rPr>
                <w:rFonts w:ascii="Century Gothic" w:hAnsi="Century Gothic" w:cs="Arial"/>
                <w:sz w:val="16"/>
                <w:szCs w:val="16"/>
              </w:rPr>
              <w:t>Echéance annuelle</w:t>
            </w:r>
            <w:r w:rsidRPr="002B14BB">
              <w:rPr>
                <w:rFonts w:ascii="Century Gothic" w:hAnsi="Century Gothic" w:cs="Arial"/>
                <w:sz w:val="16"/>
                <w:szCs w:val="16"/>
              </w:rPr>
              <w:t> :</w:t>
            </w:r>
          </w:p>
        </w:tc>
        <w:tc>
          <w:tcPr>
            <w:tcW w:w="1828" w:type="pct"/>
            <w:tcBorders>
              <w:left w:val="single" w:sz="4" w:space="0" w:color="BFBFBF" w:themeColor="background1" w:themeShade="BF"/>
              <w:bottom w:val="single" w:sz="4" w:space="0" w:color="auto"/>
            </w:tcBorders>
            <w:shd w:val="clear" w:color="auto" w:fill="auto"/>
            <w:vAlign w:val="center"/>
          </w:tcPr>
          <w:p w14:paraId="7CE02FCB" w14:textId="3E3BC4CE" w:rsidR="006A473C" w:rsidRPr="002B14BB" w:rsidRDefault="006A473C" w:rsidP="006A473C">
            <w:pPr>
              <w:spacing w:after="0" w:line="288" w:lineRule="auto"/>
              <w:rPr>
                <w:rFonts w:ascii="Century Gothic" w:hAnsi="Century Gothic" w:cs="Arial"/>
                <w:sz w:val="18"/>
                <w:szCs w:val="18"/>
              </w:rPr>
            </w:pPr>
            <w:r>
              <w:rPr>
                <w:rFonts w:ascii="Century Gothic" w:hAnsi="Century Gothic" w:cs="Arial"/>
                <w:sz w:val="18"/>
                <w:szCs w:val="18"/>
              </w:rPr>
              <w:t>31 décembre de chaque année à minuit</w:t>
            </w:r>
          </w:p>
        </w:tc>
      </w:tr>
      <w:tr w:rsidR="00A9019E" w:rsidRPr="002B14BB" w14:paraId="7470A40F" w14:textId="77777777" w:rsidTr="00711D6D">
        <w:trPr>
          <w:trHeight w:val="696"/>
          <w:jc w:val="center"/>
        </w:trPr>
        <w:tc>
          <w:tcPr>
            <w:tcW w:w="956" w:type="pct"/>
            <w:tcBorders>
              <w:right w:val="single" w:sz="4" w:space="0" w:color="BFBFBF" w:themeColor="background1" w:themeShade="BF"/>
            </w:tcBorders>
            <w:shd w:val="clear" w:color="auto" w:fill="F2F2F2" w:themeFill="background1" w:themeFillShade="F2"/>
            <w:vAlign w:val="center"/>
          </w:tcPr>
          <w:p w14:paraId="19324B91" w14:textId="392F56D1" w:rsidR="00A9019E" w:rsidRPr="00FC09D1" w:rsidRDefault="00A9019E" w:rsidP="00A9019E">
            <w:pPr>
              <w:spacing w:after="0" w:line="288" w:lineRule="auto"/>
              <w:jc w:val="right"/>
              <w:rPr>
                <w:rFonts w:ascii="Century Gothic" w:hAnsi="Century Gothic" w:cs="Arial"/>
                <w:sz w:val="16"/>
                <w:szCs w:val="16"/>
              </w:rPr>
            </w:pPr>
            <w:r w:rsidRPr="001C75C5">
              <w:rPr>
                <w:rFonts w:ascii="Century Gothic" w:hAnsi="Century Gothic" w:cs="Arial"/>
                <w:sz w:val="18"/>
                <w:szCs w:val="18"/>
              </w:rPr>
              <w:t>Terme / durée :</w:t>
            </w:r>
          </w:p>
        </w:tc>
        <w:tc>
          <w:tcPr>
            <w:tcW w:w="4044" w:type="pct"/>
            <w:gridSpan w:val="3"/>
            <w:tcBorders>
              <w:left w:val="single" w:sz="4" w:space="0" w:color="BFBFBF" w:themeColor="background1" w:themeShade="BF"/>
              <w:bottom w:val="single" w:sz="4" w:space="0" w:color="auto"/>
            </w:tcBorders>
            <w:shd w:val="clear" w:color="auto" w:fill="auto"/>
            <w:vAlign w:val="center"/>
          </w:tcPr>
          <w:p w14:paraId="3989BEFC" w14:textId="07B3FEBF" w:rsidR="00A9019E" w:rsidRPr="002B14BB" w:rsidRDefault="00A9019E" w:rsidP="00A9019E">
            <w:pPr>
              <w:spacing w:after="0" w:line="288" w:lineRule="auto"/>
              <w:jc w:val="both"/>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2029</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6A473C" w:rsidRPr="006D1F67" w14:paraId="446E7602" w14:textId="77777777" w:rsidTr="00711D6D">
        <w:trPr>
          <w:trHeight w:val="526"/>
          <w:jc w:val="center"/>
        </w:trPr>
        <w:tc>
          <w:tcPr>
            <w:tcW w:w="956" w:type="pct"/>
            <w:tcBorders>
              <w:right w:val="single" w:sz="4" w:space="0" w:color="BFBFBF" w:themeColor="background1" w:themeShade="BF"/>
            </w:tcBorders>
            <w:shd w:val="clear" w:color="auto" w:fill="F2F2F2" w:themeFill="background1" w:themeFillShade="F2"/>
            <w:vAlign w:val="center"/>
          </w:tcPr>
          <w:p w14:paraId="09652FA9" w14:textId="77777777" w:rsidR="006A473C" w:rsidRPr="00FC09D1" w:rsidRDefault="006A473C" w:rsidP="00FC09D1">
            <w:pPr>
              <w:spacing w:after="0" w:line="288" w:lineRule="auto"/>
              <w:jc w:val="right"/>
              <w:rPr>
                <w:rFonts w:ascii="Century Gothic" w:hAnsi="Century Gothic" w:cs="Arial"/>
                <w:sz w:val="16"/>
                <w:szCs w:val="16"/>
              </w:rPr>
            </w:pPr>
            <w:r w:rsidRPr="00FC09D1">
              <w:rPr>
                <w:rFonts w:ascii="Century Gothic" w:hAnsi="Century Gothic" w:cs="Arial"/>
                <w:sz w:val="16"/>
                <w:szCs w:val="16"/>
              </w:rPr>
              <w:t>Préavis de résiliation :</w:t>
            </w:r>
          </w:p>
        </w:tc>
        <w:tc>
          <w:tcPr>
            <w:tcW w:w="4044" w:type="pct"/>
            <w:gridSpan w:val="3"/>
            <w:tcBorders>
              <w:left w:val="single" w:sz="4" w:space="0" w:color="BFBFBF" w:themeColor="background1" w:themeShade="BF"/>
            </w:tcBorders>
            <w:shd w:val="clear" w:color="auto" w:fill="auto"/>
            <w:vAlign w:val="center"/>
          </w:tcPr>
          <w:p w14:paraId="09E229E9" w14:textId="77777777" w:rsidR="006A473C" w:rsidRPr="006D1F67" w:rsidRDefault="006A473C" w:rsidP="00140F9A">
            <w:pPr>
              <w:spacing w:after="0" w:line="288" w:lineRule="auto"/>
              <w:jc w:val="both"/>
              <w:rPr>
                <w:rFonts w:ascii="Century Gothic" w:hAnsi="Century Gothic" w:cs="Arial"/>
                <w:sz w:val="18"/>
                <w:szCs w:val="18"/>
              </w:rPr>
            </w:pPr>
            <w:r w:rsidRPr="002A0C50">
              <w:rPr>
                <w:rFonts w:ascii="Century Gothic" w:hAnsi="Century Gothic" w:cs="Arial"/>
                <w:sz w:val="18"/>
                <w:szCs w:val="18"/>
              </w:rPr>
              <w:t>Préavis de 6 mois pour l’assureur et 2 mois pour le souscripteur.</w:t>
            </w:r>
          </w:p>
        </w:tc>
      </w:tr>
      <w:tr w:rsidR="006A473C" w:rsidRPr="006D1F67" w14:paraId="6E152F4E" w14:textId="77777777" w:rsidTr="00711D6D">
        <w:trPr>
          <w:trHeight w:val="600"/>
          <w:jc w:val="center"/>
        </w:trPr>
        <w:tc>
          <w:tcPr>
            <w:tcW w:w="956"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BBBA77B" w14:textId="4866E90D" w:rsidR="006A473C" w:rsidRPr="00FC09D1" w:rsidRDefault="006A473C" w:rsidP="00FC09D1">
            <w:pPr>
              <w:spacing w:after="0" w:line="288" w:lineRule="auto"/>
              <w:jc w:val="right"/>
              <w:rPr>
                <w:rFonts w:ascii="Century Gothic" w:hAnsi="Century Gothic" w:cs="Arial"/>
                <w:sz w:val="16"/>
                <w:szCs w:val="16"/>
              </w:rPr>
            </w:pPr>
            <w:r w:rsidRPr="00FC09D1">
              <w:rPr>
                <w:rFonts w:ascii="Century Gothic" w:hAnsi="Century Gothic" w:cs="Arial"/>
                <w:sz w:val="16"/>
                <w:szCs w:val="16"/>
              </w:rPr>
              <w:t>Périodicité du paiement :</w:t>
            </w:r>
          </w:p>
        </w:tc>
        <w:tc>
          <w:tcPr>
            <w:tcW w:w="4044"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3914CD4F" w14:textId="14EAAF47" w:rsidR="006A473C" w:rsidRPr="006D1F67" w:rsidRDefault="006A473C" w:rsidP="006A473C">
            <w:pPr>
              <w:spacing w:after="0" w:line="288" w:lineRule="auto"/>
              <w:jc w:val="both"/>
              <w:rPr>
                <w:rFonts w:ascii="Century Gothic" w:hAnsi="Century Gothic" w:cs="Arial"/>
                <w:sz w:val="18"/>
                <w:szCs w:val="18"/>
              </w:rPr>
            </w:pPr>
            <w:r w:rsidRPr="00816F20">
              <w:rPr>
                <w:rFonts w:ascii="Century Gothic" w:hAnsi="Century Gothic" w:cs="Arial"/>
                <w:sz w:val="16"/>
                <w:szCs w:val="18"/>
              </w:rPr>
              <w:t xml:space="preserve">ANNUELLE </w:t>
            </w:r>
            <w:r w:rsidR="004336A8">
              <w:rPr>
                <w:rFonts w:ascii="Century Gothic" w:hAnsi="Century Gothic" w:cs="Arial"/>
                <w:sz w:val="16"/>
                <w:szCs w:val="18"/>
              </w:rPr>
              <w:t>– Facturation distincte par établissements</w:t>
            </w:r>
          </w:p>
        </w:tc>
      </w:tr>
      <w:tr w:rsidR="006A473C" w:rsidRPr="006D1F67" w14:paraId="3634D9FC" w14:textId="77777777" w:rsidTr="00711D6D">
        <w:trPr>
          <w:trHeight w:val="516"/>
          <w:jc w:val="center"/>
        </w:trPr>
        <w:tc>
          <w:tcPr>
            <w:tcW w:w="956"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638EFAA" w14:textId="693A13C7" w:rsidR="006A473C" w:rsidRPr="00FC09D1" w:rsidRDefault="006A473C" w:rsidP="00FC09D1">
            <w:pPr>
              <w:spacing w:after="0" w:line="288" w:lineRule="auto"/>
              <w:jc w:val="right"/>
              <w:rPr>
                <w:rFonts w:ascii="Century Gothic" w:hAnsi="Century Gothic" w:cs="Arial"/>
                <w:sz w:val="16"/>
                <w:szCs w:val="16"/>
              </w:rPr>
            </w:pPr>
            <w:r w:rsidRPr="00FC09D1">
              <w:rPr>
                <w:rFonts w:ascii="Century Gothic" w:hAnsi="Century Gothic" w:cs="Arial"/>
                <w:sz w:val="16"/>
                <w:szCs w:val="16"/>
              </w:rPr>
              <w:t>Indexation :</w:t>
            </w:r>
          </w:p>
        </w:tc>
        <w:tc>
          <w:tcPr>
            <w:tcW w:w="4044"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14F31C2" w14:textId="003511EB" w:rsidR="006A473C" w:rsidRPr="006D1F67" w:rsidRDefault="006A473C" w:rsidP="006A473C">
            <w:pPr>
              <w:spacing w:after="0" w:line="288" w:lineRule="auto"/>
              <w:jc w:val="both"/>
              <w:rPr>
                <w:rFonts w:ascii="Century Gothic" w:hAnsi="Century Gothic" w:cs="Arial"/>
                <w:sz w:val="18"/>
                <w:szCs w:val="18"/>
              </w:rPr>
            </w:pPr>
            <w:r w:rsidRPr="00816F20">
              <w:rPr>
                <w:rFonts w:ascii="Century Gothic" w:hAnsi="Century Gothic" w:cs="Arial"/>
                <w:bCs/>
                <w:sz w:val="16"/>
                <w:szCs w:val="18"/>
              </w:rPr>
              <w:t>NON INDEXÉ</w:t>
            </w:r>
          </w:p>
        </w:tc>
      </w:tr>
    </w:tbl>
    <w:p w14:paraId="14292F84" w14:textId="4602BE9E" w:rsidR="00711D6D" w:rsidRPr="002F7455" w:rsidRDefault="00E420F2" w:rsidP="002F7455">
      <w:pPr>
        <w:spacing w:after="0" w:line="240" w:lineRule="auto"/>
        <w:rPr>
          <w:rFonts w:ascii="Century Gothic" w:hAnsi="Century Gothic" w:cs="Arial"/>
          <w:sz w:val="12"/>
          <w:szCs w:val="12"/>
        </w:rPr>
      </w:pPr>
      <w:r w:rsidRPr="002F7455">
        <w:rPr>
          <w:rFonts w:ascii="Century Gothic" w:hAnsi="Century Gothic" w:cs="Arial"/>
          <w:sz w:val="12"/>
          <w:szCs w:val="12"/>
        </w:rPr>
        <w:t xml:space="preserve"> </w:t>
      </w:r>
    </w:p>
    <w:p w14:paraId="72579614" w14:textId="77777777" w:rsidR="00711D6D" w:rsidRPr="002F7455" w:rsidRDefault="00711D6D" w:rsidP="002F7455">
      <w:pPr>
        <w:spacing w:after="0"/>
        <w:rPr>
          <w:rFonts w:ascii="Century Gothic" w:hAnsi="Century Gothic" w:cs="Arial"/>
          <w:sz w:val="12"/>
          <w:szCs w:val="12"/>
        </w:rPr>
      </w:pPr>
      <w:r w:rsidRPr="002F7455">
        <w:rPr>
          <w:rFonts w:ascii="Century Gothic" w:hAnsi="Century Gothic" w:cs="Arial"/>
          <w:sz w:val="12"/>
          <w:szCs w:val="12"/>
        </w:rPr>
        <w:br w:type="page"/>
      </w:r>
    </w:p>
    <w:p w14:paraId="41F64671" w14:textId="77777777" w:rsidR="007F10EA" w:rsidRDefault="007F10EA" w:rsidP="008254B3">
      <w:pPr>
        <w:spacing w:after="0" w:line="240" w:lineRule="auto"/>
        <w:rPr>
          <w:rFonts w:ascii="Century Gothic" w:hAnsi="Century Gothic" w:cs="Arial"/>
          <w:sz w:val="18"/>
          <w:szCs w:val="18"/>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C09D1" w:rsidRPr="00FC09D1" w14:paraId="4E42EE75" w14:textId="77777777" w:rsidTr="00FC09D1">
        <w:tc>
          <w:tcPr>
            <w:tcW w:w="10648" w:type="dxa"/>
            <w:shd w:val="clear" w:color="auto" w:fill="215868" w:themeFill="accent5" w:themeFillShade="80"/>
          </w:tcPr>
          <w:p w14:paraId="3353BE35" w14:textId="77777777" w:rsidR="00FC09D1" w:rsidRPr="00FC09D1" w:rsidRDefault="00FC09D1" w:rsidP="00FC09D1">
            <w:pPr>
              <w:rPr>
                <w:rFonts w:ascii="Century Gothic" w:hAnsi="Century Gothic" w:cs="Arial"/>
                <w:sz w:val="18"/>
                <w:szCs w:val="18"/>
              </w:rPr>
            </w:pPr>
            <w:bookmarkStart w:id="3" w:name="_Hlk33650010"/>
            <w:bookmarkStart w:id="4" w:name="_Hlk30165302"/>
            <w:bookmarkStart w:id="5" w:name="_Hlk797297"/>
          </w:p>
          <w:p w14:paraId="2EB4BCB7" w14:textId="77777777" w:rsidR="00FC09D1" w:rsidRPr="00FC09D1" w:rsidRDefault="00FC09D1" w:rsidP="00FC09D1">
            <w:pPr>
              <w:rPr>
                <w:rFonts w:ascii="Century Gothic" w:hAnsi="Century Gothic" w:cs="Arial"/>
                <w:sz w:val="20"/>
                <w:szCs w:val="20"/>
              </w:rPr>
            </w:pPr>
            <w:bookmarkStart w:id="6" w:name="_Toc414810685"/>
            <w:r w:rsidRPr="00FC09D1">
              <w:rPr>
                <w:rFonts w:ascii="Century Gothic" w:hAnsi="Century Gothic" w:cs="Arial"/>
                <w:bCs/>
                <w:color w:val="FFFFFF" w:themeColor="background1"/>
                <w:sz w:val="20"/>
                <w:szCs w:val="20"/>
              </w:rPr>
              <w:t>ARTICLE 1 – DISPOSITIONS GENERALES</w:t>
            </w:r>
            <w:bookmarkEnd w:id="6"/>
          </w:p>
          <w:p w14:paraId="66B87A91" w14:textId="77777777" w:rsidR="00FC09D1" w:rsidRPr="00FC09D1" w:rsidRDefault="00FC09D1" w:rsidP="00FC09D1">
            <w:pPr>
              <w:rPr>
                <w:rFonts w:ascii="Century Gothic" w:hAnsi="Century Gothic" w:cs="Arial"/>
                <w:sz w:val="18"/>
                <w:szCs w:val="18"/>
              </w:rPr>
            </w:pPr>
          </w:p>
        </w:tc>
      </w:tr>
      <w:bookmarkEnd w:id="3"/>
      <w:bookmarkEnd w:id="4"/>
    </w:tbl>
    <w:p w14:paraId="78C2D9EA" w14:textId="77777777" w:rsidR="00FC09D1" w:rsidRPr="00FC09D1" w:rsidRDefault="00FC09D1" w:rsidP="00FC09D1">
      <w:pPr>
        <w:spacing w:after="60" w:line="288" w:lineRule="auto"/>
        <w:jc w:val="both"/>
        <w:rPr>
          <w:rFonts w:ascii="Century Gothic" w:hAnsi="Century Gothic" w:cs="Arial"/>
          <w:sz w:val="16"/>
          <w:szCs w:val="16"/>
        </w:rPr>
      </w:pPr>
    </w:p>
    <w:p w14:paraId="7BA3EDF8" w14:textId="3C6309D7" w:rsidR="00897B8E" w:rsidRPr="006D1F67" w:rsidRDefault="00C122BD" w:rsidP="000E1248">
      <w:pPr>
        <w:spacing w:after="60" w:line="288" w:lineRule="auto"/>
        <w:jc w:val="both"/>
        <w:rPr>
          <w:rFonts w:ascii="Century Gothic" w:hAnsi="Century Gothic" w:cs="Arial"/>
          <w:sz w:val="18"/>
          <w:szCs w:val="18"/>
        </w:rPr>
      </w:pPr>
      <w:r>
        <w:rPr>
          <w:rFonts w:ascii="Century Gothic" w:hAnsi="Century Gothic" w:cs="Arial"/>
          <w:sz w:val="18"/>
          <w:szCs w:val="18"/>
        </w:rPr>
        <w:t>Le</w:t>
      </w:r>
      <w:r w:rsidRPr="00286328">
        <w:rPr>
          <w:rFonts w:ascii="Century Gothic" w:hAnsi="Century Gothic" w:cs="Arial"/>
          <w:sz w:val="18"/>
          <w:szCs w:val="18"/>
        </w:rPr>
        <w:t xml:space="preserve"> souscripteur </w:t>
      </w:r>
      <w:r w:rsidRPr="00674355">
        <w:rPr>
          <w:rFonts w:ascii="Century Gothic" w:hAnsi="Century Gothic" w:cs="Arial"/>
          <w:sz w:val="18"/>
          <w:szCs w:val="18"/>
        </w:rPr>
        <w:t xml:space="preserve">souhaite </w:t>
      </w:r>
      <w:r w:rsidR="00897B8E" w:rsidRPr="006D1F67">
        <w:rPr>
          <w:rFonts w:ascii="Century Gothic" w:hAnsi="Century Gothic" w:cs="Arial"/>
          <w:sz w:val="18"/>
          <w:szCs w:val="18"/>
        </w:rPr>
        <w:t>l'établissement d’</w:t>
      </w:r>
      <w:r w:rsidR="00897B8E" w:rsidRPr="006D1F67">
        <w:rPr>
          <w:rFonts w:ascii="Century Gothic" w:hAnsi="Century Gothic" w:cs="Arial"/>
          <w:b/>
          <w:sz w:val="18"/>
          <w:szCs w:val="18"/>
        </w:rPr>
        <w:t>un</w:t>
      </w:r>
      <w:r w:rsidR="00897B8E" w:rsidRPr="006D1F67">
        <w:rPr>
          <w:rFonts w:ascii="Century Gothic" w:hAnsi="Century Gothic" w:cs="Arial"/>
          <w:sz w:val="18"/>
          <w:szCs w:val="18"/>
        </w:rPr>
        <w:t xml:space="preserve"> contrat d'assurance géré en </w:t>
      </w:r>
      <w:r w:rsidR="00897B8E" w:rsidRPr="006D1F67">
        <w:rPr>
          <w:rFonts w:ascii="Century Gothic" w:hAnsi="Century Gothic" w:cs="Arial"/>
          <w:b/>
          <w:sz w:val="18"/>
          <w:szCs w:val="18"/>
        </w:rPr>
        <w:t xml:space="preserve">CAPITALISATION </w:t>
      </w:r>
      <w:r w:rsidR="00897B8E" w:rsidRPr="006D1F67">
        <w:rPr>
          <w:rFonts w:ascii="Century Gothic" w:hAnsi="Century Gothic" w:cs="Arial"/>
          <w:sz w:val="18"/>
          <w:szCs w:val="18"/>
        </w:rPr>
        <w:t xml:space="preserve">avec </w:t>
      </w:r>
      <w:r w:rsidR="00897B8E" w:rsidRPr="006D1F67">
        <w:rPr>
          <w:rFonts w:ascii="Century Gothic" w:hAnsi="Century Gothic" w:cs="Arial"/>
          <w:b/>
          <w:sz w:val="18"/>
          <w:szCs w:val="18"/>
        </w:rPr>
        <w:t>convention de tiers payant</w:t>
      </w:r>
      <w:r w:rsidR="00897B8E" w:rsidRPr="006D1F67">
        <w:rPr>
          <w:rFonts w:ascii="Century Gothic" w:hAnsi="Century Gothic" w:cs="Arial"/>
          <w:sz w:val="18"/>
          <w:szCs w:val="18"/>
        </w:rPr>
        <w:t xml:space="preserve"> (</w:t>
      </w:r>
      <w:r w:rsidR="00897B8E" w:rsidRPr="006D1F67">
        <w:rPr>
          <w:rFonts w:ascii="Century Gothic" w:hAnsi="Century Gothic" w:cs="Arial"/>
          <w:i/>
          <w:iCs/>
          <w:sz w:val="18"/>
          <w:szCs w:val="18"/>
        </w:rPr>
        <w:t>en accident de travail – maladie professionnelle</w:t>
      </w:r>
      <w:r w:rsidR="00897B8E" w:rsidRPr="006D1F67">
        <w:rPr>
          <w:rFonts w:ascii="Century Gothic" w:hAnsi="Century Gothic" w:cs="Arial"/>
          <w:sz w:val="18"/>
          <w:szCs w:val="18"/>
        </w:rPr>
        <w:t xml:space="preserve">), couvrant les risques statutaires </w:t>
      </w:r>
      <w:r w:rsidR="00897B8E" w:rsidRPr="006D1F67">
        <w:rPr>
          <w:rFonts w:ascii="Century Gothic" w:hAnsi="Century Gothic" w:cs="Arial"/>
          <w:sz w:val="18"/>
          <w:szCs w:val="18"/>
          <w:u w:val="single"/>
        </w:rPr>
        <w:t>sur les bases</w:t>
      </w:r>
      <w:r w:rsidR="00897B8E" w:rsidRPr="006D1F67">
        <w:rPr>
          <w:rFonts w:ascii="Century Gothic" w:hAnsi="Century Gothic" w:cs="Arial"/>
          <w:sz w:val="18"/>
          <w:szCs w:val="18"/>
        </w:rPr>
        <w:t xml:space="preserve"> des textes législatifs et réglementaires vis à vis de ses Agents titulaires ou stagiaires selon l'une ou l'autre des options ci-après.</w:t>
      </w:r>
    </w:p>
    <w:p w14:paraId="59D306BD" w14:textId="77777777" w:rsidR="00052628" w:rsidRPr="0030088A" w:rsidRDefault="00052628" w:rsidP="000E1248">
      <w:pPr>
        <w:spacing w:after="60" w:line="288" w:lineRule="auto"/>
        <w:jc w:val="both"/>
        <w:rPr>
          <w:rFonts w:ascii="Century Gothic" w:hAnsi="Century Gothic" w:cs="Arial"/>
          <w:sz w:val="8"/>
          <w:szCs w:val="1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933"/>
      </w:tblGrid>
      <w:tr w:rsidR="00ED774B" w:rsidRPr="006D1F67" w14:paraId="33AB36E8" w14:textId="77777777" w:rsidTr="00A27815">
        <w:trPr>
          <w:trHeight w:val="1260"/>
          <w:jc w:val="center"/>
        </w:trPr>
        <w:tc>
          <w:tcPr>
            <w:tcW w:w="798"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D94BE4A" w14:textId="2413AB72" w:rsidR="00ED774B" w:rsidRPr="003641F9" w:rsidRDefault="00ED774B" w:rsidP="000E1248">
            <w:pPr>
              <w:spacing w:after="0" w:line="288" w:lineRule="auto"/>
              <w:rPr>
                <w:rFonts w:ascii="Century Gothic" w:hAnsi="Century Gothic" w:cs="Arial"/>
                <w:sz w:val="16"/>
                <w:szCs w:val="16"/>
              </w:rPr>
            </w:pPr>
            <w:r w:rsidRPr="003641F9">
              <w:rPr>
                <w:rFonts w:ascii="Century Gothic" w:hAnsi="Century Gothic" w:cs="Arial"/>
                <w:sz w:val="16"/>
                <w:szCs w:val="16"/>
              </w:rPr>
              <w:t>Type de gestion :</w:t>
            </w:r>
          </w:p>
        </w:tc>
        <w:tc>
          <w:tcPr>
            <w:tcW w:w="4202" w:type="pct"/>
            <w:tcBorders>
              <w:top w:val="single" w:sz="4" w:space="0" w:color="auto"/>
              <w:left w:val="single" w:sz="4" w:space="0" w:color="BFBFBF" w:themeColor="background1" w:themeShade="BF"/>
              <w:bottom w:val="single" w:sz="4" w:space="0" w:color="auto"/>
              <w:right w:val="single" w:sz="4" w:space="0" w:color="auto"/>
            </w:tcBorders>
            <w:vAlign w:val="center"/>
          </w:tcPr>
          <w:p w14:paraId="0EE40251" w14:textId="77777777" w:rsidR="00ED774B" w:rsidRPr="006D1F67" w:rsidRDefault="00ED774B" w:rsidP="000E1248">
            <w:pPr>
              <w:spacing w:after="0" w:line="288" w:lineRule="auto"/>
              <w:jc w:val="both"/>
              <w:rPr>
                <w:rFonts w:ascii="Century Gothic" w:hAnsi="Century Gothic" w:cs="Arial"/>
                <w:b/>
                <w:bCs/>
                <w:sz w:val="18"/>
                <w:szCs w:val="18"/>
                <w:u w:val="single"/>
              </w:rPr>
            </w:pPr>
            <w:r w:rsidRPr="006D1F67">
              <w:rPr>
                <w:rFonts w:ascii="Century Gothic" w:hAnsi="Century Gothic" w:cs="Arial"/>
                <w:b/>
                <w:bCs/>
                <w:sz w:val="18"/>
                <w:szCs w:val="18"/>
                <w:u w:val="single"/>
              </w:rPr>
              <w:t>Capitalisation</w:t>
            </w:r>
          </w:p>
          <w:p w14:paraId="4E55264D" w14:textId="5051E7C0" w:rsidR="00ED774B" w:rsidRPr="006D1F67" w:rsidRDefault="00ED774B" w:rsidP="000E1248">
            <w:pPr>
              <w:spacing w:after="0" w:line="288" w:lineRule="auto"/>
              <w:jc w:val="both"/>
              <w:rPr>
                <w:rFonts w:ascii="Century Gothic" w:hAnsi="Century Gothic" w:cs="Arial"/>
                <w:sz w:val="18"/>
                <w:szCs w:val="18"/>
              </w:rPr>
            </w:pPr>
            <w:r w:rsidRPr="006D1F67">
              <w:rPr>
                <w:rFonts w:ascii="Century Gothic" w:hAnsi="Century Gothic" w:cs="Arial"/>
                <w:sz w:val="16"/>
                <w:szCs w:val="18"/>
              </w:rPr>
              <w:t xml:space="preserve">Par capitalisation, on entend le maintien des garanties après le terme du contrat mis en place dans le cadre de la présente consultation pour les évènements survenus pendant la période de garantie, sans limitation de temps : encore en cours à cette date, non encore déclarés ou faisant l’objet d’une rechute validée par </w:t>
            </w:r>
            <w:r w:rsidR="00E420F2">
              <w:rPr>
                <w:rFonts w:ascii="Century Gothic" w:hAnsi="Century Gothic" w:cs="Arial"/>
                <w:sz w:val="16"/>
                <w:szCs w:val="18"/>
              </w:rPr>
              <w:t>l’autorité</w:t>
            </w:r>
            <w:r w:rsidRPr="006D1F67">
              <w:rPr>
                <w:rFonts w:ascii="Century Gothic" w:hAnsi="Century Gothic" w:cs="Arial"/>
                <w:sz w:val="16"/>
                <w:szCs w:val="18"/>
              </w:rPr>
              <w:t xml:space="preserve"> </w:t>
            </w:r>
            <w:r w:rsidR="00E420F2">
              <w:rPr>
                <w:rFonts w:ascii="Century Gothic" w:hAnsi="Century Gothic" w:cs="Arial"/>
                <w:sz w:val="16"/>
                <w:szCs w:val="18"/>
              </w:rPr>
              <w:t>compétente</w:t>
            </w:r>
            <w:r w:rsidRPr="006D1F67">
              <w:rPr>
                <w:rFonts w:ascii="Century Gothic" w:hAnsi="Century Gothic" w:cs="Arial"/>
                <w:sz w:val="16"/>
                <w:szCs w:val="18"/>
              </w:rPr>
              <w:t>.</w:t>
            </w:r>
          </w:p>
        </w:tc>
      </w:tr>
      <w:tr w:rsidR="00897B8E" w:rsidRPr="006D1F67" w14:paraId="062CF422" w14:textId="77777777" w:rsidTr="0030088A">
        <w:trPr>
          <w:trHeight w:val="579"/>
          <w:jc w:val="center"/>
        </w:trPr>
        <w:tc>
          <w:tcPr>
            <w:tcW w:w="798"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6918C9F" w14:textId="52380B09" w:rsidR="00897B8E" w:rsidRPr="003641F9" w:rsidRDefault="00897B8E" w:rsidP="000E1248">
            <w:pPr>
              <w:spacing w:after="0" w:line="288" w:lineRule="auto"/>
              <w:rPr>
                <w:rFonts w:ascii="Century Gothic" w:hAnsi="Century Gothic" w:cs="Arial"/>
                <w:sz w:val="16"/>
                <w:szCs w:val="16"/>
              </w:rPr>
            </w:pPr>
            <w:r w:rsidRPr="003641F9">
              <w:rPr>
                <w:rFonts w:ascii="Century Gothic" w:hAnsi="Century Gothic" w:cs="Arial"/>
                <w:sz w:val="16"/>
                <w:szCs w:val="16"/>
              </w:rPr>
              <w:t>Reprise du passé :</w:t>
            </w:r>
          </w:p>
        </w:tc>
        <w:tc>
          <w:tcPr>
            <w:tcW w:w="4202"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8CC718C" w14:textId="64FC1112" w:rsidR="00433ED9" w:rsidRPr="00663486" w:rsidRDefault="00897B8E" w:rsidP="000E1248">
            <w:pPr>
              <w:spacing w:after="0" w:line="288" w:lineRule="auto"/>
              <w:jc w:val="both"/>
              <w:rPr>
                <w:rFonts w:ascii="Century Gothic" w:hAnsi="Century Gothic" w:cs="Arial"/>
                <w:b/>
                <w:bCs/>
                <w:color w:val="000000" w:themeColor="text1"/>
                <w:sz w:val="18"/>
                <w:szCs w:val="18"/>
                <w:u w:val="single"/>
              </w:rPr>
            </w:pPr>
            <w:r w:rsidRPr="003E19BD">
              <w:rPr>
                <w:rFonts w:ascii="Century Gothic" w:hAnsi="Century Gothic" w:cs="Arial"/>
                <w:b/>
                <w:bCs/>
                <w:color w:val="000000" w:themeColor="text1"/>
                <w:sz w:val="18"/>
                <w:szCs w:val="18"/>
                <w:u w:val="single"/>
              </w:rPr>
              <w:t>NON CONNU (frais de soins pour la garantie A.1) – gestion en répartition</w:t>
            </w:r>
          </w:p>
        </w:tc>
      </w:tr>
      <w:tr w:rsidR="003641F9" w:rsidRPr="006D1F67" w14:paraId="6CCFA6EF" w14:textId="77777777" w:rsidTr="00135284">
        <w:trPr>
          <w:trHeight w:val="1581"/>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40C73" w14:textId="0882616F" w:rsidR="003641F9" w:rsidRPr="003039A2" w:rsidRDefault="003641F9" w:rsidP="003641F9">
            <w:pPr>
              <w:spacing w:afterLines="60" w:after="144" w:line="288" w:lineRule="auto"/>
              <w:contextualSpacing/>
              <w:jc w:val="both"/>
              <w:rPr>
                <w:rFonts w:ascii="Century Gothic" w:hAnsi="Century Gothic" w:cs="Arial"/>
                <w:b/>
                <w:bCs/>
                <w:sz w:val="18"/>
                <w:szCs w:val="18"/>
              </w:rPr>
            </w:pPr>
            <w:r w:rsidRPr="003039A2">
              <w:rPr>
                <w:rFonts w:ascii="Century Gothic" w:hAnsi="Century Gothic" w:cs="Arial"/>
                <w:bCs/>
                <w:sz w:val="18"/>
                <w:szCs w:val="18"/>
              </w:rPr>
              <w:t xml:space="preserve">L’ensemble des dispositions du présent cahier des clauses particulières constitue les conventions particulières </w:t>
            </w:r>
            <w:r w:rsidR="00C122BD">
              <w:rPr>
                <w:rFonts w:ascii="Century Gothic" w:hAnsi="Century Gothic" w:cs="Arial"/>
                <w:bCs/>
                <w:sz w:val="18"/>
                <w:szCs w:val="18"/>
              </w:rPr>
              <w:t>du</w:t>
            </w:r>
            <w:r w:rsidRPr="003039A2">
              <w:rPr>
                <w:rFonts w:ascii="Century Gothic" w:hAnsi="Century Gothic" w:cs="Arial"/>
                <w:bCs/>
                <w:sz w:val="18"/>
                <w:szCs w:val="18"/>
              </w:rPr>
              <w:t xml:space="preserve"> contrat. </w:t>
            </w:r>
            <w:r w:rsidRPr="003039A2">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006E6C60" w14:textId="77777777" w:rsidR="003641F9" w:rsidRPr="008E678E" w:rsidRDefault="003641F9" w:rsidP="003641F9">
            <w:pPr>
              <w:spacing w:afterLines="60" w:after="144" w:line="288" w:lineRule="auto"/>
              <w:contextualSpacing/>
              <w:jc w:val="both"/>
              <w:rPr>
                <w:rFonts w:ascii="Century Gothic" w:hAnsi="Century Gothic" w:cs="Arial"/>
                <w:b/>
                <w:bCs/>
                <w:sz w:val="8"/>
                <w:szCs w:val="8"/>
              </w:rPr>
            </w:pPr>
          </w:p>
          <w:p w14:paraId="363365A8" w14:textId="27405520" w:rsidR="003641F9" w:rsidRPr="003641F9" w:rsidRDefault="003641F9" w:rsidP="003641F9">
            <w:pPr>
              <w:spacing w:after="0" w:line="288" w:lineRule="auto"/>
              <w:jc w:val="both"/>
              <w:rPr>
                <w:rFonts w:ascii="Century Gothic" w:hAnsi="Century Gothic" w:cs="Arial"/>
                <w:bCs/>
                <w:sz w:val="16"/>
                <w:szCs w:val="18"/>
              </w:rPr>
            </w:pPr>
            <w:r w:rsidRPr="003039A2">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bookmarkEnd w:id="5"/>
    </w:tbl>
    <w:p w14:paraId="7FC14891" w14:textId="1B05555C" w:rsidR="006F6088" w:rsidRPr="002F7455" w:rsidRDefault="006F6088" w:rsidP="000E1248">
      <w:pPr>
        <w:spacing w:after="60" w:line="288" w:lineRule="auto"/>
        <w:rPr>
          <w:rFonts w:ascii="Century Gothic" w:hAnsi="Century Gothic" w:cs="Arial"/>
          <w:b/>
          <w:sz w:val="18"/>
          <w:szCs w:val="18"/>
        </w:rPr>
      </w:pPr>
    </w:p>
    <w:p w14:paraId="36A87666" w14:textId="77777777" w:rsidR="006A473C" w:rsidRPr="002F7455" w:rsidRDefault="006A473C" w:rsidP="000E1248">
      <w:pPr>
        <w:spacing w:after="60" w:line="288" w:lineRule="auto"/>
        <w:rPr>
          <w:rFonts w:ascii="Century Gothic" w:hAnsi="Century Gothic" w:cs="Arial"/>
          <w:b/>
          <w:sz w:val="18"/>
          <w:szCs w:val="18"/>
        </w:rPr>
      </w:pPr>
    </w:p>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122BD" w:rsidRPr="00C122BD" w14:paraId="2FA5A32C" w14:textId="77777777" w:rsidTr="00A3378D">
        <w:tc>
          <w:tcPr>
            <w:tcW w:w="10648" w:type="dxa"/>
            <w:shd w:val="clear" w:color="auto" w:fill="215868" w:themeFill="accent5" w:themeFillShade="80"/>
          </w:tcPr>
          <w:p w14:paraId="5638CB0B" w14:textId="77777777" w:rsidR="00C122BD" w:rsidRPr="00C122BD" w:rsidRDefault="00C122BD" w:rsidP="00C122BD">
            <w:pPr>
              <w:rPr>
                <w:rFonts w:ascii="Century Gothic" w:hAnsi="Century Gothic" w:cs="Arial"/>
                <w:sz w:val="18"/>
                <w:szCs w:val="18"/>
              </w:rPr>
            </w:pPr>
            <w:bookmarkStart w:id="7" w:name="_Hlk29805494"/>
          </w:p>
          <w:p w14:paraId="5BD24F18" w14:textId="77777777" w:rsidR="00C122BD" w:rsidRPr="00C122BD" w:rsidRDefault="00C122BD" w:rsidP="00C122BD">
            <w:pPr>
              <w:rPr>
                <w:rFonts w:ascii="Century Gothic" w:hAnsi="Century Gothic" w:cs="Arial"/>
                <w:sz w:val="20"/>
                <w:szCs w:val="20"/>
              </w:rPr>
            </w:pPr>
            <w:r w:rsidRPr="00C122BD">
              <w:rPr>
                <w:rFonts w:ascii="Century Gothic" w:hAnsi="Century Gothic" w:cs="Arial"/>
                <w:bCs/>
                <w:color w:val="FFFFFF" w:themeColor="background1"/>
                <w:sz w:val="20"/>
                <w:szCs w:val="20"/>
              </w:rPr>
              <w:t>ARTICLE 2 – GARANTIES ACCORDEES</w:t>
            </w:r>
          </w:p>
          <w:p w14:paraId="2E312D5A" w14:textId="77777777" w:rsidR="00C122BD" w:rsidRPr="00C122BD" w:rsidRDefault="00C122BD" w:rsidP="00C122BD">
            <w:pPr>
              <w:rPr>
                <w:rFonts w:ascii="Century Gothic" w:hAnsi="Century Gothic" w:cs="Arial"/>
                <w:sz w:val="18"/>
                <w:szCs w:val="18"/>
              </w:rPr>
            </w:pPr>
          </w:p>
        </w:tc>
      </w:tr>
    </w:tbl>
    <w:p w14:paraId="0071A1C9" w14:textId="77777777" w:rsidR="00C122BD" w:rsidRPr="002F7455" w:rsidRDefault="00C122BD" w:rsidP="00C122BD">
      <w:pPr>
        <w:spacing w:after="0" w:line="288" w:lineRule="auto"/>
        <w:jc w:val="both"/>
        <w:rPr>
          <w:rFonts w:ascii="Century Gothic" w:hAnsi="Century Gothic" w:cs="Arial"/>
          <w:sz w:val="20"/>
          <w:szCs w:val="20"/>
        </w:rPr>
      </w:pPr>
    </w:p>
    <w:p w14:paraId="06894665" w14:textId="2B0DEE45" w:rsidR="00EA334C" w:rsidRDefault="00EA334C" w:rsidP="00E420F2">
      <w:pPr>
        <w:spacing w:after="60" w:line="288" w:lineRule="auto"/>
        <w:jc w:val="both"/>
        <w:rPr>
          <w:rFonts w:ascii="Century Gothic" w:hAnsi="Century Gothic" w:cs="Arial"/>
          <w:b/>
          <w:sz w:val="20"/>
          <w:szCs w:val="20"/>
        </w:rPr>
      </w:pPr>
      <w:r w:rsidRPr="00ED2C88">
        <w:rPr>
          <w:rFonts w:ascii="Century Gothic" w:hAnsi="Century Gothic" w:cs="Arial"/>
          <w:b/>
          <w:sz w:val="20"/>
          <w:szCs w:val="20"/>
        </w:rPr>
        <w:t xml:space="preserve">A – </w:t>
      </w:r>
      <w:r w:rsidR="00B65002" w:rsidRPr="00ED2C88">
        <w:rPr>
          <w:rFonts w:ascii="Century Gothic" w:hAnsi="Century Gothic" w:cs="Arial"/>
          <w:b/>
          <w:sz w:val="20"/>
          <w:szCs w:val="20"/>
        </w:rPr>
        <w:t xml:space="preserve">Structuration des garanties </w:t>
      </w:r>
      <w:r w:rsidRPr="00ED2C88">
        <w:rPr>
          <w:rFonts w:ascii="Century Gothic" w:hAnsi="Century Gothic" w:cs="Arial"/>
          <w:b/>
          <w:sz w:val="20"/>
          <w:szCs w:val="20"/>
        </w:rPr>
        <w:t xml:space="preserve"> </w:t>
      </w:r>
    </w:p>
    <w:p w14:paraId="692157B9" w14:textId="77777777" w:rsidR="00ED2C88" w:rsidRPr="00711D6D" w:rsidRDefault="00ED2C88" w:rsidP="00E420F2">
      <w:pPr>
        <w:spacing w:after="60" w:line="288" w:lineRule="auto"/>
        <w:jc w:val="both"/>
        <w:rPr>
          <w:rFonts w:ascii="Century Gothic" w:hAnsi="Century Gothic" w:cs="Arial"/>
          <w:b/>
          <w:sz w:val="8"/>
          <w:szCs w:val="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11"/>
        <w:gridCol w:w="1429"/>
        <w:gridCol w:w="850"/>
        <w:gridCol w:w="1276"/>
        <w:gridCol w:w="1133"/>
        <w:gridCol w:w="995"/>
        <w:gridCol w:w="1154"/>
      </w:tblGrid>
      <w:tr w:rsidR="004C7E80" w:rsidRPr="005672FF" w14:paraId="7169F718" w14:textId="2D4E34A5" w:rsidTr="002F7455">
        <w:trPr>
          <w:trHeight w:val="578"/>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FFFFFF" w:themeColor="background1"/>
            </w:tcBorders>
            <w:shd w:val="clear" w:color="auto" w:fill="A6C5C7"/>
            <w:vAlign w:val="center"/>
          </w:tcPr>
          <w:p w14:paraId="156C2749" w14:textId="77777777"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sz w:val="18"/>
                <w:szCs w:val="18"/>
              </w:rPr>
              <w:t>Etablissements</w:t>
            </w:r>
          </w:p>
        </w:tc>
        <w:tc>
          <w:tcPr>
            <w:tcW w:w="671"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FFFFFF" w:themeColor="background1"/>
            </w:tcBorders>
            <w:shd w:val="clear" w:color="auto" w:fill="A6C5C7"/>
            <w:vAlign w:val="center"/>
          </w:tcPr>
          <w:p w14:paraId="115127A1" w14:textId="50841067"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Frais de soins (AT/MP)</w:t>
            </w:r>
          </w:p>
        </w:tc>
        <w:tc>
          <w:tcPr>
            <w:tcW w:w="399"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FFFFFF" w:themeColor="background1"/>
            </w:tcBorders>
            <w:shd w:val="clear" w:color="auto" w:fill="A6C5C7"/>
            <w:vAlign w:val="center"/>
          </w:tcPr>
          <w:p w14:paraId="05198786" w14:textId="75762EC2"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Décès</w:t>
            </w:r>
          </w:p>
        </w:tc>
        <w:tc>
          <w:tcPr>
            <w:tcW w:w="599"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FFFFFF" w:themeColor="background1"/>
            </w:tcBorders>
            <w:shd w:val="clear" w:color="auto" w:fill="A6C5C7"/>
            <w:vAlign w:val="center"/>
          </w:tcPr>
          <w:p w14:paraId="51ECC588" w14:textId="059F84B6" w:rsidR="00B65002" w:rsidRPr="004C7E80" w:rsidRDefault="00ED2C88" w:rsidP="00ED2C88">
            <w:pPr>
              <w:pStyle w:val="NormalWeb"/>
              <w:tabs>
                <w:tab w:val="left" w:pos="9498"/>
              </w:tabs>
              <w:overflowPunct w:val="0"/>
              <w:spacing w:before="0" w:beforeAutospacing="0" w:after="0" w:afterAutospacing="0" w:line="256" w:lineRule="auto"/>
              <w:ind w:left="-111" w:right="-112"/>
              <w:jc w:val="center"/>
              <w:textAlignment w:val="baseline"/>
              <w:rPr>
                <w:rFonts w:ascii="Arial" w:hAnsi="Arial" w:cs="Arial"/>
                <w:b/>
                <w:color w:val="FFFFFF" w:themeColor="background1"/>
                <w:sz w:val="18"/>
                <w:szCs w:val="18"/>
              </w:rPr>
            </w:pPr>
            <w:r w:rsidRPr="004C7E80">
              <w:rPr>
                <w:rFonts w:ascii="Century Gothic" w:hAnsi="Century Gothic" w:cs="Arial"/>
                <w:b/>
                <w:color w:val="FFFFFF" w:themeColor="background1"/>
                <w:kern w:val="24"/>
                <w:sz w:val="18"/>
                <w:szCs w:val="18"/>
              </w:rPr>
              <w:t>Indemnités journalières</w:t>
            </w:r>
          </w:p>
          <w:p w14:paraId="16105D7E" w14:textId="0362D265"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(AT/MP)</w:t>
            </w:r>
          </w:p>
        </w:tc>
        <w:tc>
          <w:tcPr>
            <w:tcW w:w="532"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FFFFFF" w:themeColor="background1"/>
            </w:tcBorders>
            <w:shd w:val="clear" w:color="auto" w:fill="A6C5C7"/>
            <w:vAlign w:val="center"/>
          </w:tcPr>
          <w:p w14:paraId="73FE2911" w14:textId="012E13F5"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LM / LD</w:t>
            </w:r>
          </w:p>
        </w:tc>
        <w:tc>
          <w:tcPr>
            <w:tcW w:w="467"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FFFFFF" w:themeColor="background1"/>
            </w:tcBorders>
            <w:shd w:val="clear" w:color="auto" w:fill="A6C5C7"/>
            <w:vAlign w:val="center"/>
          </w:tcPr>
          <w:p w14:paraId="00A06F34" w14:textId="5FC0585F" w:rsidR="00B65002" w:rsidRPr="004C7E80" w:rsidRDefault="00B65002" w:rsidP="00B65002">
            <w:pPr>
              <w:spacing w:line="288" w:lineRule="auto"/>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Maladie ordinaire</w:t>
            </w:r>
          </w:p>
        </w:tc>
        <w:tc>
          <w:tcPr>
            <w:tcW w:w="542" w:type="pct"/>
            <w:tcBorders>
              <w:top w:val="single" w:sz="4" w:space="0" w:color="BFBFBF" w:themeColor="background1" w:themeShade="BF"/>
              <w:left w:val="single" w:sz="4" w:space="0" w:color="FFFFFF" w:themeColor="background1"/>
              <w:bottom w:val="single" w:sz="4" w:space="0" w:color="BFBFBF" w:themeColor="background1" w:themeShade="BF"/>
              <w:right w:val="single" w:sz="4" w:space="0" w:color="BFBFBF" w:themeColor="background1" w:themeShade="BF"/>
            </w:tcBorders>
            <w:shd w:val="clear" w:color="auto" w:fill="A6C5C7"/>
            <w:vAlign w:val="center"/>
          </w:tcPr>
          <w:p w14:paraId="2C466D84" w14:textId="710B2175" w:rsidR="00B65002" w:rsidRPr="004C7E80" w:rsidRDefault="00B65002" w:rsidP="00ED2C88">
            <w:pPr>
              <w:spacing w:line="288" w:lineRule="auto"/>
              <w:ind w:left="-153" w:right="-88"/>
              <w:jc w:val="center"/>
              <w:rPr>
                <w:rFonts w:ascii="Century Gothic" w:hAnsi="Century Gothic" w:cs="Arial"/>
                <w:b/>
                <w:color w:val="FFFFFF" w:themeColor="background1"/>
                <w:sz w:val="18"/>
                <w:szCs w:val="18"/>
              </w:rPr>
            </w:pPr>
            <w:r w:rsidRPr="004C7E80">
              <w:rPr>
                <w:rFonts w:ascii="Century Gothic" w:hAnsi="Century Gothic" w:cs="Arial"/>
                <w:b/>
                <w:color w:val="FFFFFF" w:themeColor="background1"/>
                <w:kern w:val="24"/>
                <w:sz w:val="18"/>
                <w:szCs w:val="18"/>
              </w:rPr>
              <w:t>Maternité</w:t>
            </w:r>
          </w:p>
        </w:tc>
      </w:tr>
      <w:tr w:rsidR="00576FA6" w:rsidRPr="005672FF" w14:paraId="3BBB2901" w14:textId="24E4370C" w:rsidTr="00576FA6">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3948FC" w14:textId="37173CFA" w:rsidR="00576FA6" w:rsidRPr="00576FA6" w:rsidRDefault="00576FA6" w:rsidP="00576FA6">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Centre Hospitalier du Mans</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B1A95C" w14:textId="02F317B5" w:rsidR="00576FA6" w:rsidRPr="00FF4522" w:rsidRDefault="00576FA6" w:rsidP="00576FA6">
            <w:pPr>
              <w:spacing w:line="288" w:lineRule="auto"/>
              <w:jc w:val="center"/>
              <w:rPr>
                <w:rFonts w:ascii="Century Gothic" w:hAnsi="Century Gothic" w:cs="Arial"/>
                <w:b/>
                <w:color w:val="00B050"/>
                <w:sz w:val="28"/>
                <w:szCs w:val="28"/>
              </w:rPr>
            </w:pPr>
            <w:r w:rsidRPr="00330DE7">
              <w:rPr>
                <w:rFonts w:ascii="Century Gothic" w:eastAsia="Times New Roman" w:hAnsi="Century Gothic" w:cs="Arial"/>
                <w:b/>
                <w:bCs/>
                <w:color w:val="E36C0A" w:themeColor="accent6" w:themeShade="BF"/>
                <w:sz w:val="16"/>
                <w:szCs w:val="16"/>
                <w:lang w:eastAsia="fr-FR"/>
              </w:rPr>
              <w:t>PSEO</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1F85B0" w14:textId="55104F96" w:rsidR="00576FA6" w:rsidRPr="004336A8" w:rsidRDefault="00576FA6" w:rsidP="00576FA6">
            <w:pPr>
              <w:spacing w:line="288" w:lineRule="auto"/>
              <w:jc w:val="center"/>
              <w:rPr>
                <w:rFonts w:ascii="Segoe UI Symbol" w:hAnsi="Segoe UI Symbol" w:cs="Segoe UI Symbol"/>
                <w:b/>
                <w:color w:val="00B050"/>
                <w:sz w:val="28"/>
                <w:szCs w:val="28"/>
              </w:rPr>
            </w:pPr>
            <w:r w:rsidRPr="00330DE7">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A53E1B" w14:textId="7CB506CA" w:rsidR="00576FA6" w:rsidRPr="004336A8" w:rsidRDefault="00576FA6" w:rsidP="00576FA6">
            <w:pPr>
              <w:spacing w:line="288" w:lineRule="auto"/>
              <w:jc w:val="center"/>
              <w:rPr>
                <w:rFonts w:ascii="Segoe UI Symbol" w:hAnsi="Segoe UI Symbol" w:cs="Segoe UI Symbol"/>
                <w:b/>
                <w:bCs/>
                <w:color w:val="C0000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73928A" w14:textId="47D25DEE" w:rsidR="00576FA6" w:rsidRPr="004336A8" w:rsidRDefault="00576FA6" w:rsidP="00576FA6">
            <w:pPr>
              <w:spacing w:line="288" w:lineRule="auto"/>
              <w:jc w:val="center"/>
              <w:rPr>
                <w:rFonts w:ascii="Segoe UI Symbol" w:hAnsi="Segoe UI Symbol" w:cs="Segoe UI Symbol"/>
                <w:b/>
                <w:bCs/>
                <w:color w:val="C0000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14015E" w14:textId="6C6A58B0" w:rsidR="00576FA6" w:rsidRPr="004336A8" w:rsidRDefault="00576FA6" w:rsidP="00576FA6">
            <w:pPr>
              <w:spacing w:line="288" w:lineRule="auto"/>
              <w:jc w:val="center"/>
              <w:rPr>
                <w:rFonts w:ascii="Segoe UI Symbol" w:hAnsi="Segoe UI Symbol" w:cs="Segoe UI Symbol"/>
                <w:b/>
                <w:bCs/>
                <w:color w:val="C0000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2095E2" w14:textId="46D940FD" w:rsidR="00576FA6" w:rsidRPr="004336A8" w:rsidRDefault="00576FA6" w:rsidP="00576FA6">
            <w:pPr>
              <w:spacing w:line="288" w:lineRule="auto"/>
              <w:jc w:val="center"/>
              <w:rPr>
                <w:rFonts w:ascii="Segoe UI Symbol" w:hAnsi="Segoe UI Symbol" w:cs="Segoe UI Symbol"/>
                <w:b/>
                <w:bCs/>
                <w:color w:val="C00000"/>
                <w:sz w:val="28"/>
                <w:szCs w:val="28"/>
              </w:rPr>
            </w:pPr>
            <w:r w:rsidRPr="004336A8">
              <w:rPr>
                <w:rFonts w:ascii="Segoe UI Symbol" w:hAnsi="Segoe UI Symbol" w:cs="Segoe UI Symbol"/>
                <w:b/>
                <w:bCs/>
                <w:color w:val="C00000"/>
                <w:sz w:val="18"/>
                <w:szCs w:val="18"/>
              </w:rPr>
              <w:t>X</w:t>
            </w:r>
          </w:p>
        </w:tc>
      </w:tr>
      <w:tr w:rsidR="002676CD" w:rsidRPr="005672FF" w14:paraId="28262B94" w14:textId="1722E6BB" w:rsidTr="0042770F">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1B7FA5" w14:textId="23AB2C0B" w:rsidR="002676CD" w:rsidRPr="0090663C" w:rsidRDefault="002676CD" w:rsidP="002676CD">
            <w:pPr>
              <w:spacing w:after="60"/>
              <w:rPr>
                <w:rFonts w:ascii="Century Gothic" w:hAnsi="Century Gothic" w:cs="Arial"/>
                <w:bCs/>
                <w:sz w:val="18"/>
                <w:szCs w:val="18"/>
              </w:rPr>
            </w:pPr>
            <w:r w:rsidRPr="00576FA6">
              <w:rPr>
                <w:rFonts w:ascii="Century Gothic" w:eastAsia="Times New Roman" w:hAnsi="Century Gothic" w:cs="Arial"/>
                <w:sz w:val="16"/>
                <w:szCs w:val="16"/>
                <w:lang w:eastAsia="fr-FR"/>
              </w:rPr>
              <w:t xml:space="preserve">Centre Hospitalier </w:t>
            </w:r>
            <w:proofErr w:type="spellStart"/>
            <w:r w:rsidRPr="00B02DB0">
              <w:rPr>
                <w:rFonts w:ascii="Century Gothic" w:hAnsi="Century Gothic" w:cs="Arial"/>
                <w:sz w:val="16"/>
                <w:szCs w:val="16"/>
              </w:rPr>
              <w:t>Montval</w:t>
            </w:r>
            <w:proofErr w:type="spellEnd"/>
            <w:r w:rsidRPr="00B02DB0">
              <w:rPr>
                <w:rFonts w:ascii="Century Gothic" w:hAnsi="Century Gothic" w:cs="Arial"/>
                <w:sz w:val="16"/>
                <w:szCs w:val="16"/>
              </w:rPr>
              <w:t xml:space="preserve"> sur loir</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FC8FD1" w14:textId="44A34FD0" w:rsidR="002676CD" w:rsidRPr="00FF4522" w:rsidRDefault="002676CD" w:rsidP="002676CD">
            <w:pPr>
              <w:spacing w:line="288" w:lineRule="auto"/>
              <w:jc w:val="center"/>
              <w:rPr>
                <w:rFonts w:ascii="Century Gothic" w:hAnsi="Century Gothic" w:cs="Segoe UI Emoji"/>
                <w:b/>
                <w:i/>
                <w:iCs/>
                <w:color w:val="FF000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D84AC" w14:textId="6F98B018" w:rsidR="002676CD" w:rsidRPr="00FF4522" w:rsidRDefault="002676CD" w:rsidP="002676CD">
            <w:pPr>
              <w:spacing w:line="288" w:lineRule="auto"/>
              <w:jc w:val="center"/>
              <w:rPr>
                <w:rFonts w:ascii="Century Gothic" w:hAnsi="Century Gothic" w:cs="Segoe UI Emoji"/>
                <w:b/>
                <w:i/>
                <w:iCs/>
                <w:color w:val="FF0000"/>
                <w:sz w:val="28"/>
                <w:szCs w:val="28"/>
              </w:rPr>
            </w:pPr>
            <w:r w:rsidRPr="009F1C19">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ACCD48" w14:textId="0C2FD844" w:rsidR="002676CD" w:rsidRPr="00FF4522" w:rsidRDefault="002676CD" w:rsidP="002676CD">
            <w:pPr>
              <w:spacing w:line="288" w:lineRule="auto"/>
              <w:jc w:val="center"/>
              <w:rPr>
                <w:rFonts w:ascii="Century Gothic" w:hAnsi="Century Gothic" w:cs="Segoe UI Emoji"/>
                <w:b/>
                <w:i/>
                <w:iCs/>
                <w:color w:val="FF000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9828DB9" w14:textId="228869F8" w:rsidR="002676CD" w:rsidRPr="00FF4522" w:rsidRDefault="002676CD" w:rsidP="002676CD">
            <w:pPr>
              <w:spacing w:line="288" w:lineRule="auto"/>
              <w:jc w:val="center"/>
              <w:rPr>
                <w:rFonts w:ascii="Century Gothic" w:hAnsi="Century Gothic" w:cs="Segoe UI Emoji"/>
                <w:b/>
                <w:i/>
                <w:iCs/>
                <w:color w:val="FF000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399AE2" w14:textId="66560A96" w:rsidR="002676CD" w:rsidRPr="00FF4522" w:rsidRDefault="002676CD" w:rsidP="002676CD">
            <w:pPr>
              <w:spacing w:line="288" w:lineRule="auto"/>
              <w:jc w:val="center"/>
              <w:rPr>
                <w:rFonts w:ascii="Century Gothic" w:hAnsi="Century Gothic" w:cs="Segoe UI Emoji"/>
                <w:b/>
                <w:i/>
                <w:iCs/>
                <w:color w:val="FF000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FA4F6E" w14:textId="0DE0FEE0" w:rsidR="002676CD" w:rsidRPr="00FF4522" w:rsidRDefault="002676CD" w:rsidP="002676CD">
            <w:pPr>
              <w:spacing w:line="288" w:lineRule="auto"/>
              <w:jc w:val="center"/>
              <w:rPr>
                <w:rFonts w:ascii="Century Gothic" w:hAnsi="Century Gothic" w:cs="Segoe UI Emoji"/>
                <w:b/>
                <w:i/>
                <w:iCs/>
                <w:color w:val="FF0000"/>
                <w:sz w:val="28"/>
                <w:szCs w:val="28"/>
              </w:rPr>
            </w:pPr>
            <w:r w:rsidRPr="004336A8">
              <w:rPr>
                <w:rFonts w:ascii="Segoe UI Symbol" w:hAnsi="Segoe UI Symbol" w:cs="Segoe UI Symbol"/>
                <w:b/>
                <w:bCs/>
                <w:color w:val="C00000"/>
                <w:sz w:val="18"/>
                <w:szCs w:val="18"/>
              </w:rPr>
              <w:t>X</w:t>
            </w:r>
          </w:p>
        </w:tc>
      </w:tr>
      <w:tr w:rsidR="002676CD" w:rsidRPr="005672FF" w14:paraId="1DC4E6CE" w14:textId="0DC5EAFB" w:rsidTr="0042770F">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F0FC06" w14:textId="1F4AA2EA"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Centre Hospitalier de la Ferté Bernard</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011C5D" w14:textId="4839B8DA" w:rsidR="002676CD" w:rsidRPr="00FF4522" w:rsidRDefault="002676CD" w:rsidP="002676CD">
            <w:pPr>
              <w:spacing w:line="288" w:lineRule="auto"/>
              <w:jc w:val="center"/>
              <w:rPr>
                <w:rFonts w:ascii="Century Gothic" w:hAnsi="Century Gothic" w:cs="Segoe UI Emoji"/>
                <w:b/>
                <w:color w:val="00B05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A9FFBE" w14:textId="0F127D7D" w:rsidR="002676CD" w:rsidRPr="00FF4522" w:rsidRDefault="002676CD" w:rsidP="002676CD">
            <w:pPr>
              <w:spacing w:line="288" w:lineRule="auto"/>
              <w:jc w:val="center"/>
              <w:rPr>
                <w:rFonts w:ascii="Century Gothic" w:hAnsi="Century Gothic" w:cs="Segoe UI Emoji"/>
                <w:b/>
                <w:color w:val="00B050"/>
                <w:sz w:val="28"/>
                <w:szCs w:val="28"/>
              </w:rPr>
            </w:pPr>
            <w:r w:rsidRPr="009F1C19">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1479ED" w14:textId="12D6D5CA" w:rsidR="002676CD" w:rsidRPr="00ED2C88" w:rsidRDefault="002676CD" w:rsidP="002676CD">
            <w:pPr>
              <w:spacing w:line="288" w:lineRule="auto"/>
              <w:jc w:val="center"/>
              <w:rPr>
                <w:rFonts w:ascii="Century Gothic" w:hAnsi="Century Gothic" w:cs="Segoe UI Emoji"/>
                <w:b/>
                <w:i/>
                <w:iCs/>
                <w:color w:val="00B05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20BB11" w14:textId="66B744CA"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405948" w14:textId="1FD6D672"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D4659D" w14:textId="5836E014"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2676CD" w:rsidRPr="005672FF" w14:paraId="456903DE" w14:textId="7B4B2E58" w:rsidTr="00A42AF6">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F1AC6F" w14:textId="0D58BDA8"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Centre Hospitalier du Lude</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70DCBD" w14:textId="69755850" w:rsidR="002676CD" w:rsidRPr="00FF4522" w:rsidRDefault="002676CD" w:rsidP="002676CD">
            <w:pPr>
              <w:spacing w:line="288" w:lineRule="auto"/>
              <w:jc w:val="center"/>
              <w:rPr>
                <w:rFonts w:ascii="Century Gothic" w:hAnsi="Century Gothic" w:cs="Segoe UI Emoji"/>
                <w:b/>
                <w:color w:val="00B05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12443" w14:textId="5EF18EAE" w:rsidR="002676CD" w:rsidRPr="00FF4522" w:rsidRDefault="002676CD" w:rsidP="002676CD">
            <w:pPr>
              <w:spacing w:line="288" w:lineRule="auto"/>
              <w:jc w:val="center"/>
              <w:rPr>
                <w:rFonts w:ascii="Century Gothic" w:hAnsi="Century Gothic" w:cs="Segoe UI Emoji"/>
                <w:b/>
                <w:color w:val="00B050"/>
                <w:sz w:val="28"/>
                <w:szCs w:val="28"/>
              </w:rPr>
            </w:pPr>
            <w:r w:rsidRPr="009F1C19">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820A1F" w14:textId="0741BC79" w:rsidR="002676CD" w:rsidRPr="00576FA6" w:rsidRDefault="002676CD" w:rsidP="002676CD">
            <w:pPr>
              <w:spacing w:line="288" w:lineRule="auto"/>
              <w:jc w:val="center"/>
              <w:rPr>
                <w:rFonts w:ascii="Century Gothic" w:eastAsia="Times New Roman" w:hAnsi="Century Gothic" w:cs="Arial"/>
                <w:b/>
                <w:bCs/>
                <w:color w:val="E36C0A" w:themeColor="accent6" w:themeShade="BF"/>
                <w:sz w:val="16"/>
                <w:szCs w:val="16"/>
                <w:lang w:eastAsia="fr-FR"/>
              </w:rPr>
            </w:pPr>
            <w:r w:rsidRPr="009A5182">
              <w:rPr>
                <w:rFonts w:ascii="Century Gothic" w:eastAsia="Times New Roman" w:hAnsi="Century Gothic" w:cs="Arial"/>
                <w:b/>
                <w:bCs/>
                <w:color w:val="E36C0A" w:themeColor="accent6" w:themeShade="BF"/>
                <w:sz w:val="16"/>
                <w:szCs w:val="16"/>
                <w:lang w:eastAsia="fr-FR"/>
              </w:rPr>
              <w:t>PSE</w:t>
            </w:r>
            <w:r>
              <w:rPr>
                <w:rFonts w:ascii="Century Gothic" w:eastAsia="Times New Roman" w:hAnsi="Century Gothic" w:cs="Arial"/>
                <w:b/>
                <w:bCs/>
                <w:color w:val="E36C0A" w:themeColor="accent6" w:themeShade="BF"/>
                <w:sz w:val="16"/>
                <w:szCs w:val="16"/>
                <w:lang w:eastAsia="fr-FR"/>
              </w:rPr>
              <w:t>O F30</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AB1636" w14:textId="4EC6CCF7"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3B8907" w14:textId="49D4A15D"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3DDEFB" w14:textId="4C3F574D"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2676CD" w:rsidRPr="005672FF" w14:paraId="301FC0C8" w14:textId="76A00425" w:rsidTr="00482B81">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0D934C" w14:textId="207096EC"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Pôle Hospitalier Gérontologique Nord Sarthe (PHGNS)</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D88F79" w14:textId="55C9DC17" w:rsidR="002676CD" w:rsidRPr="00FF4522" w:rsidRDefault="002676CD" w:rsidP="002676CD">
            <w:pPr>
              <w:spacing w:line="288" w:lineRule="auto"/>
              <w:jc w:val="center"/>
              <w:rPr>
                <w:rFonts w:ascii="Century Gothic" w:hAnsi="Century Gothic" w:cs="Segoe UI Emoji"/>
                <w:b/>
                <w:color w:val="00B05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04C5A8" w14:textId="3D2713B9" w:rsidR="002676CD" w:rsidRPr="00FF4522" w:rsidRDefault="002676CD" w:rsidP="002676CD">
            <w:pPr>
              <w:spacing w:line="288" w:lineRule="auto"/>
              <w:jc w:val="center"/>
              <w:rPr>
                <w:rFonts w:ascii="Century Gothic" w:hAnsi="Century Gothic" w:cs="Segoe UI Emoji"/>
                <w:b/>
                <w:color w:val="00B050"/>
                <w:sz w:val="28"/>
                <w:szCs w:val="28"/>
              </w:rPr>
            </w:pPr>
            <w:r w:rsidRPr="005907F4">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9F0A29" w14:textId="31CCBEEF" w:rsidR="002676CD" w:rsidRPr="00FF4522" w:rsidRDefault="002676CD" w:rsidP="002676CD">
            <w:pPr>
              <w:spacing w:line="288" w:lineRule="auto"/>
              <w:jc w:val="center"/>
              <w:rPr>
                <w:rFonts w:ascii="Century Gothic" w:hAnsi="Century Gothic" w:cs="Segoe UI Emoji"/>
                <w:b/>
                <w:color w:val="00B050"/>
                <w:sz w:val="28"/>
                <w:szCs w:val="28"/>
              </w:rPr>
            </w:pPr>
            <w:r w:rsidRPr="009A5182">
              <w:rPr>
                <w:rFonts w:ascii="Century Gothic" w:eastAsia="Times New Roman" w:hAnsi="Century Gothic" w:cs="Arial"/>
                <w:b/>
                <w:bCs/>
                <w:color w:val="E36C0A" w:themeColor="accent6" w:themeShade="BF"/>
                <w:sz w:val="16"/>
                <w:szCs w:val="16"/>
                <w:lang w:eastAsia="fr-FR"/>
              </w:rPr>
              <w:t>PSE</w:t>
            </w:r>
            <w:r>
              <w:rPr>
                <w:rFonts w:ascii="Century Gothic" w:eastAsia="Times New Roman" w:hAnsi="Century Gothic" w:cs="Arial"/>
                <w:b/>
                <w:bCs/>
                <w:color w:val="E36C0A" w:themeColor="accent6" w:themeShade="BF"/>
                <w:sz w:val="16"/>
                <w:szCs w:val="16"/>
                <w:lang w:eastAsia="fr-FR"/>
              </w:rPr>
              <w:t>O F30</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2E94DC" w14:textId="3BB20FC0"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EFB528" w14:textId="7D3F4A84"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CBEBC9" w14:textId="3504FE5D"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2676CD" w:rsidRPr="005672FF" w14:paraId="44456CB8" w14:textId="71217108" w:rsidTr="00482B81">
        <w:trPr>
          <w:trHeight w:val="359"/>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B7D4BBA" w14:textId="1A5A9AC0"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Centre Hospitalier de Saint Calais</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CED5DE" w14:textId="215C4386" w:rsidR="002676CD" w:rsidRPr="00FF4522" w:rsidRDefault="002676CD" w:rsidP="002676CD">
            <w:pPr>
              <w:spacing w:line="288" w:lineRule="auto"/>
              <w:jc w:val="center"/>
              <w:rPr>
                <w:rFonts w:ascii="Century Gothic" w:hAnsi="Century Gothic" w:cs="Segoe UI Emoji"/>
                <w:b/>
                <w:color w:val="00B050"/>
                <w:sz w:val="28"/>
                <w:szCs w:val="28"/>
              </w:rPr>
            </w:pPr>
            <w:r w:rsidRPr="007257EE">
              <w:rPr>
                <w:rFonts w:ascii="Century Gothic" w:eastAsia="Times New Roman" w:hAnsi="Century Gothic" w:cs="Arial"/>
                <w:b/>
                <w:bCs/>
                <w:color w:val="E36C0A" w:themeColor="accent6" w:themeShade="BF"/>
                <w:sz w:val="16"/>
                <w:szCs w:val="16"/>
                <w:lang w:eastAsia="fr-FR"/>
              </w:rPr>
              <w:t>PSEO</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EF8170" w14:textId="0587303D" w:rsidR="002676CD" w:rsidRPr="00FF4522" w:rsidRDefault="002676CD" w:rsidP="002676CD">
            <w:pPr>
              <w:spacing w:line="288" w:lineRule="auto"/>
              <w:jc w:val="center"/>
              <w:rPr>
                <w:rFonts w:ascii="Century Gothic" w:hAnsi="Century Gothic" w:cs="Segoe UI Emoji"/>
                <w:b/>
                <w:color w:val="00B050"/>
                <w:sz w:val="28"/>
                <w:szCs w:val="28"/>
              </w:rPr>
            </w:pPr>
            <w:r w:rsidRPr="005907F4">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6350BA" w14:textId="052B29C0"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3A3701" w14:textId="3913016E"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C63220" w14:textId="001AB313"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FA3937" w14:textId="1B9F0403"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2676CD" w:rsidRPr="005672FF" w14:paraId="6B46EAA3" w14:textId="5C71CFD1" w:rsidTr="00482B81">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A3271E" w14:textId="20EF8860"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Etablissement public de santé Mentale de la Sarthe (EPSM)</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205B0E" w14:textId="23D1CB42" w:rsidR="002676CD" w:rsidRPr="00FF4522" w:rsidRDefault="002676CD" w:rsidP="002676CD">
            <w:pPr>
              <w:spacing w:line="288" w:lineRule="auto"/>
              <w:jc w:val="center"/>
              <w:rPr>
                <w:rFonts w:ascii="Century Gothic" w:hAnsi="Century Gothic" w:cs="Segoe UI Emoji"/>
                <w:b/>
                <w:color w:val="00B050"/>
                <w:sz w:val="28"/>
                <w:szCs w:val="28"/>
              </w:rPr>
            </w:pPr>
            <w:r w:rsidRPr="00EC57BA">
              <w:rPr>
                <w:rFonts w:ascii="Century Gothic" w:eastAsia="Times New Roman" w:hAnsi="Century Gothic" w:cs="Arial"/>
                <w:b/>
                <w:bCs/>
                <w:color w:val="E36C0A" w:themeColor="accent6" w:themeShade="BF"/>
                <w:sz w:val="16"/>
                <w:szCs w:val="16"/>
                <w:lang w:eastAsia="fr-FR"/>
              </w:rPr>
              <w:t>PSEO</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51E18F" w14:textId="240EFB59" w:rsidR="002676CD" w:rsidRPr="00FF4522" w:rsidRDefault="002676CD" w:rsidP="002676CD">
            <w:pPr>
              <w:spacing w:line="288" w:lineRule="auto"/>
              <w:jc w:val="center"/>
              <w:rPr>
                <w:rFonts w:ascii="Century Gothic" w:hAnsi="Century Gothic" w:cs="Segoe UI Emoji"/>
                <w:b/>
                <w:color w:val="00B050"/>
                <w:sz w:val="28"/>
                <w:szCs w:val="28"/>
              </w:rPr>
            </w:pPr>
            <w:r w:rsidRPr="005907F4">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26D1DF" w14:textId="59D9CF78"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45B2CE" w14:textId="6733E778"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32B901" w14:textId="18FCA704"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3E60CA" w14:textId="57163DEF"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2676CD" w:rsidRPr="005672FF" w14:paraId="6E8B94D9" w14:textId="1513F363" w:rsidTr="00482B81">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05E6878" w14:textId="204F8F70"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Pôle Santé Sarthe et Loir (PSSL)</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0DAA227" w14:textId="4D9EE1CC" w:rsidR="002676CD" w:rsidRPr="00FF4522" w:rsidRDefault="002676CD" w:rsidP="002676CD">
            <w:pPr>
              <w:spacing w:line="288" w:lineRule="auto"/>
              <w:jc w:val="center"/>
              <w:rPr>
                <w:rFonts w:ascii="Century Gothic" w:hAnsi="Century Gothic" w:cs="Segoe UI Emoji"/>
                <w:b/>
                <w:color w:val="00B05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38B83" w14:textId="77DAAE68" w:rsidR="002676CD" w:rsidRPr="00FF4522" w:rsidRDefault="002676CD" w:rsidP="002676CD">
            <w:pPr>
              <w:spacing w:line="288" w:lineRule="auto"/>
              <w:jc w:val="center"/>
              <w:rPr>
                <w:rFonts w:ascii="Century Gothic" w:hAnsi="Century Gothic" w:cs="Segoe UI Emoji"/>
                <w:b/>
                <w:i/>
                <w:iCs/>
                <w:color w:val="00B050"/>
                <w:sz w:val="28"/>
                <w:szCs w:val="28"/>
              </w:rPr>
            </w:pPr>
            <w:r w:rsidRPr="005907F4">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87ED9F" w14:textId="54B11164" w:rsidR="002676CD" w:rsidRPr="00FF4522" w:rsidRDefault="002676CD" w:rsidP="002676CD">
            <w:pPr>
              <w:spacing w:line="288" w:lineRule="auto"/>
              <w:jc w:val="center"/>
              <w:rPr>
                <w:rFonts w:ascii="Century Gothic" w:hAnsi="Century Gothic" w:cs="Segoe UI Emoji"/>
                <w:b/>
                <w:i/>
                <w:iCs/>
                <w:color w:val="00B050"/>
                <w:sz w:val="28"/>
                <w:szCs w:val="28"/>
              </w:rPr>
            </w:pPr>
            <w:r w:rsidRPr="004336A8">
              <w:rPr>
                <w:rFonts w:ascii="Segoe UI Symbol" w:hAnsi="Segoe UI Symbol" w:cs="Segoe UI Symbol"/>
                <w:b/>
                <w:bCs/>
                <w:color w:val="C00000"/>
                <w:sz w:val="18"/>
                <w:szCs w:val="18"/>
              </w:rPr>
              <w:t>X</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9D5471" w14:textId="3DE0957A" w:rsidR="002676CD" w:rsidRPr="00FF4522" w:rsidRDefault="002676CD" w:rsidP="002676CD">
            <w:pPr>
              <w:spacing w:line="288" w:lineRule="auto"/>
              <w:jc w:val="center"/>
              <w:rPr>
                <w:rFonts w:ascii="Century Gothic" w:hAnsi="Century Gothic" w:cs="Segoe UI Emoji"/>
                <w:b/>
                <w:i/>
                <w:iCs/>
                <w:color w:val="00B050"/>
                <w:sz w:val="28"/>
                <w:szCs w:val="28"/>
              </w:rPr>
            </w:pPr>
            <w:r w:rsidRPr="004336A8">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4AAAB3" w14:textId="2713F5D7" w:rsidR="002676CD" w:rsidRPr="00FF4522" w:rsidRDefault="002676CD" w:rsidP="002676CD">
            <w:pPr>
              <w:spacing w:line="288" w:lineRule="auto"/>
              <w:jc w:val="center"/>
              <w:rPr>
                <w:rFonts w:ascii="Century Gothic" w:hAnsi="Century Gothic" w:cs="Segoe UI Emoji"/>
                <w:b/>
                <w:i/>
                <w:iCs/>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6CD3D0" w14:textId="604FFDA6" w:rsidR="002676CD" w:rsidRPr="00FF4522" w:rsidRDefault="002676CD" w:rsidP="002676CD">
            <w:pPr>
              <w:spacing w:line="288" w:lineRule="auto"/>
              <w:jc w:val="center"/>
              <w:rPr>
                <w:rFonts w:ascii="Century Gothic" w:hAnsi="Century Gothic" w:cs="Segoe UI Emoji"/>
                <w:b/>
                <w:i/>
                <w:iCs/>
                <w:color w:val="00B050"/>
                <w:sz w:val="28"/>
                <w:szCs w:val="28"/>
              </w:rPr>
            </w:pPr>
            <w:r w:rsidRPr="004336A8">
              <w:rPr>
                <w:rFonts w:ascii="Segoe UI Symbol" w:hAnsi="Segoe UI Symbol" w:cs="Segoe UI Symbol"/>
                <w:b/>
                <w:bCs/>
                <w:color w:val="C00000"/>
                <w:sz w:val="18"/>
                <w:szCs w:val="18"/>
              </w:rPr>
              <w:t>X</w:t>
            </w:r>
          </w:p>
        </w:tc>
      </w:tr>
      <w:tr w:rsidR="002676CD" w:rsidRPr="005672FF" w14:paraId="3D573465" w14:textId="1F06AAE8" w:rsidTr="00482B81">
        <w:trPr>
          <w:trHeight w:val="340"/>
        </w:trPr>
        <w:tc>
          <w:tcPr>
            <w:tcW w:w="17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E83B20" w14:textId="273E76E2" w:rsidR="002676CD" w:rsidRPr="00576FA6" w:rsidRDefault="002676CD" w:rsidP="002676CD">
            <w:pPr>
              <w:spacing w:line="288" w:lineRule="auto"/>
              <w:jc w:val="both"/>
              <w:rPr>
                <w:rFonts w:ascii="Century Gothic" w:eastAsia="Times New Roman" w:hAnsi="Century Gothic" w:cs="Arial"/>
                <w:sz w:val="16"/>
                <w:szCs w:val="16"/>
                <w:lang w:eastAsia="fr-FR"/>
              </w:rPr>
            </w:pPr>
            <w:r w:rsidRPr="00576FA6">
              <w:rPr>
                <w:rFonts w:ascii="Century Gothic" w:eastAsia="Times New Roman" w:hAnsi="Century Gothic" w:cs="Arial"/>
                <w:sz w:val="16"/>
                <w:szCs w:val="16"/>
                <w:lang w:eastAsia="fr-FR"/>
              </w:rPr>
              <w:t>EHPAD Louis Pasteur – Bessé sur Braye</w:t>
            </w:r>
          </w:p>
        </w:tc>
        <w:tc>
          <w:tcPr>
            <w:tcW w:w="6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313A27" w14:textId="63493B3B" w:rsidR="002676CD" w:rsidRPr="00FF4522" w:rsidRDefault="002676CD" w:rsidP="002676CD">
            <w:pPr>
              <w:spacing w:line="288" w:lineRule="auto"/>
              <w:jc w:val="center"/>
              <w:rPr>
                <w:rFonts w:ascii="Century Gothic" w:hAnsi="Century Gothic" w:cs="Segoe UI Emoji"/>
                <w:b/>
                <w:color w:val="00B050"/>
                <w:sz w:val="28"/>
                <w:szCs w:val="28"/>
              </w:rPr>
            </w:pPr>
            <w:r w:rsidRPr="008B428F">
              <w:rPr>
                <w:rFonts w:ascii="Segoe UI Symbol" w:hAnsi="Segoe UI Symbol" w:cs="Segoe UI Symbol"/>
                <w:b/>
                <w:color w:val="00B050"/>
                <w:sz w:val="18"/>
                <w:szCs w:val="18"/>
              </w:rPr>
              <w:t>SB</w:t>
            </w:r>
          </w:p>
        </w:tc>
        <w:tc>
          <w:tcPr>
            <w:tcW w:w="3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0D564" w14:textId="1203927C" w:rsidR="002676CD" w:rsidRPr="00FF4522" w:rsidRDefault="002676CD" w:rsidP="002676CD">
            <w:pPr>
              <w:spacing w:line="288" w:lineRule="auto"/>
              <w:jc w:val="center"/>
              <w:rPr>
                <w:rFonts w:ascii="Century Gothic" w:hAnsi="Century Gothic" w:cs="Segoe UI Emoji"/>
                <w:b/>
                <w:color w:val="00B050"/>
                <w:sz w:val="28"/>
                <w:szCs w:val="28"/>
              </w:rPr>
            </w:pPr>
            <w:r w:rsidRPr="005907F4">
              <w:rPr>
                <w:rFonts w:ascii="Century Gothic" w:eastAsia="Times New Roman" w:hAnsi="Century Gothic" w:cs="Arial"/>
                <w:b/>
                <w:bCs/>
                <w:color w:val="E36C0A" w:themeColor="accent6" w:themeShade="BF"/>
                <w:sz w:val="16"/>
                <w:szCs w:val="16"/>
                <w:lang w:eastAsia="fr-FR"/>
              </w:rPr>
              <w:t>PSEO</w:t>
            </w:r>
          </w:p>
        </w:tc>
        <w:tc>
          <w:tcPr>
            <w:tcW w:w="59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AF6EFA" w14:textId="388781E6" w:rsidR="002676CD" w:rsidRPr="00FF4522" w:rsidRDefault="002676CD" w:rsidP="002676CD">
            <w:pPr>
              <w:spacing w:line="288" w:lineRule="auto"/>
              <w:jc w:val="center"/>
              <w:rPr>
                <w:rFonts w:ascii="Century Gothic" w:hAnsi="Century Gothic" w:cs="Segoe UI Emoji"/>
                <w:b/>
                <w:color w:val="00B050"/>
                <w:sz w:val="28"/>
                <w:szCs w:val="28"/>
              </w:rPr>
            </w:pPr>
            <w:r w:rsidRPr="009A5182">
              <w:rPr>
                <w:rFonts w:ascii="Century Gothic" w:eastAsia="Times New Roman" w:hAnsi="Century Gothic" w:cs="Arial"/>
                <w:b/>
                <w:bCs/>
                <w:color w:val="E36C0A" w:themeColor="accent6" w:themeShade="BF"/>
                <w:sz w:val="16"/>
                <w:szCs w:val="16"/>
                <w:lang w:eastAsia="fr-FR"/>
              </w:rPr>
              <w:t>PSE</w:t>
            </w:r>
            <w:r>
              <w:rPr>
                <w:rFonts w:ascii="Century Gothic" w:eastAsia="Times New Roman" w:hAnsi="Century Gothic" w:cs="Arial"/>
                <w:b/>
                <w:bCs/>
                <w:color w:val="E36C0A" w:themeColor="accent6" w:themeShade="BF"/>
                <w:sz w:val="16"/>
                <w:szCs w:val="16"/>
                <w:lang w:eastAsia="fr-FR"/>
              </w:rPr>
              <w:t>O F30</w:t>
            </w:r>
          </w:p>
        </w:tc>
        <w:tc>
          <w:tcPr>
            <w:tcW w:w="53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5B98C" w14:textId="635677E0" w:rsidR="002676CD" w:rsidRPr="00FF4522" w:rsidRDefault="002676CD" w:rsidP="002676CD">
            <w:pPr>
              <w:spacing w:line="288" w:lineRule="auto"/>
              <w:jc w:val="center"/>
              <w:rPr>
                <w:rFonts w:ascii="Century Gothic" w:hAnsi="Century Gothic" w:cs="Segoe UI Emoji"/>
                <w:b/>
                <w:color w:val="00B050"/>
                <w:sz w:val="28"/>
                <w:szCs w:val="28"/>
              </w:rPr>
            </w:pPr>
            <w:r w:rsidRPr="004D1C5D">
              <w:rPr>
                <w:rFonts w:ascii="Segoe UI Symbol" w:hAnsi="Segoe UI Symbol" w:cs="Segoe UI Symbol"/>
                <w:b/>
                <w:bCs/>
                <w:color w:val="C00000"/>
                <w:sz w:val="18"/>
                <w:szCs w:val="18"/>
              </w:rPr>
              <w:t>X</w:t>
            </w: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446EB8" w14:textId="43CB0FA6"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c>
          <w:tcPr>
            <w:tcW w:w="5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D73FAD" w14:textId="24E8E815" w:rsidR="002676CD" w:rsidRPr="00FF4522" w:rsidRDefault="002676CD" w:rsidP="002676CD">
            <w:pPr>
              <w:spacing w:line="288" w:lineRule="auto"/>
              <w:jc w:val="center"/>
              <w:rPr>
                <w:rFonts w:ascii="Century Gothic" w:hAnsi="Century Gothic" w:cs="Segoe UI Emoji"/>
                <w:b/>
                <w:color w:val="00B050"/>
                <w:sz w:val="28"/>
                <w:szCs w:val="28"/>
              </w:rPr>
            </w:pPr>
            <w:r w:rsidRPr="004336A8">
              <w:rPr>
                <w:rFonts w:ascii="Segoe UI Symbol" w:hAnsi="Segoe UI Symbol" w:cs="Segoe UI Symbol"/>
                <w:b/>
                <w:bCs/>
                <w:color w:val="C00000"/>
                <w:sz w:val="18"/>
                <w:szCs w:val="18"/>
              </w:rPr>
              <w:t>X</w:t>
            </w:r>
          </w:p>
        </w:tc>
      </w:tr>
      <w:tr w:rsidR="00533D2B" w:rsidRPr="005672FF" w14:paraId="73F1DAEA" w14:textId="77777777" w:rsidTr="002F7455">
        <w:trPr>
          <w:trHeight w:val="961"/>
        </w:trPr>
        <w:tc>
          <w:tcPr>
            <w:tcW w:w="5000" w:type="pct"/>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002DA8" w14:textId="77777777" w:rsidR="00533D2B" w:rsidRDefault="00533D2B" w:rsidP="00533D2B">
            <w:pPr>
              <w:spacing w:line="256" w:lineRule="auto"/>
              <w:jc w:val="both"/>
              <w:rPr>
                <w:rFonts w:ascii="Century Gothic" w:eastAsia="Times New Roman" w:hAnsi="Century Gothic" w:cs="Arial"/>
                <w:sz w:val="16"/>
                <w:szCs w:val="16"/>
                <w:lang w:eastAsia="fr-FR"/>
              </w:rPr>
            </w:pPr>
            <w:r w:rsidRPr="009A5182">
              <w:rPr>
                <w:rFonts w:ascii="Century Gothic" w:eastAsia="Times New Roman" w:hAnsi="Century Gothic" w:cs="Arial"/>
                <w:b/>
                <w:bCs/>
                <w:color w:val="00B050"/>
                <w:sz w:val="16"/>
                <w:szCs w:val="16"/>
                <w:lang w:eastAsia="fr-FR"/>
              </w:rPr>
              <w:t>SB </w:t>
            </w:r>
            <w:r w:rsidRPr="009A5182">
              <w:rPr>
                <w:rFonts w:ascii="Century Gothic" w:eastAsia="Times New Roman" w:hAnsi="Century Gothic" w:cs="Arial"/>
                <w:sz w:val="16"/>
                <w:szCs w:val="16"/>
                <w:lang w:eastAsia="fr-FR"/>
              </w:rPr>
              <w:t>= solution de base</w:t>
            </w:r>
            <w:r>
              <w:rPr>
                <w:rFonts w:ascii="Century Gothic" w:eastAsia="Times New Roman" w:hAnsi="Century Gothic" w:cs="Arial"/>
                <w:b/>
                <w:bCs/>
                <w:sz w:val="16"/>
                <w:szCs w:val="16"/>
                <w:lang w:eastAsia="fr-FR"/>
              </w:rPr>
              <w:t xml:space="preserve"> / </w:t>
            </w:r>
            <w:r w:rsidRPr="009A5182">
              <w:rPr>
                <w:rFonts w:ascii="Century Gothic" w:eastAsia="Times New Roman" w:hAnsi="Century Gothic" w:cs="Arial"/>
                <w:b/>
                <w:bCs/>
                <w:color w:val="FF0000"/>
                <w:sz w:val="16"/>
                <w:szCs w:val="16"/>
                <w:lang w:eastAsia="fr-FR"/>
              </w:rPr>
              <w:t>X</w:t>
            </w:r>
            <w:r>
              <w:rPr>
                <w:rFonts w:ascii="Century Gothic" w:eastAsia="Times New Roman" w:hAnsi="Century Gothic" w:cs="Arial"/>
                <w:b/>
                <w:bCs/>
                <w:sz w:val="16"/>
                <w:szCs w:val="16"/>
                <w:lang w:eastAsia="fr-FR"/>
              </w:rPr>
              <w:t xml:space="preserve"> </w:t>
            </w:r>
            <w:r w:rsidRPr="009A5182">
              <w:rPr>
                <w:rFonts w:ascii="Century Gothic" w:eastAsia="Times New Roman" w:hAnsi="Century Gothic" w:cs="Arial"/>
                <w:sz w:val="16"/>
                <w:szCs w:val="16"/>
                <w:lang w:eastAsia="fr-FR"/>
              </w:rPr>
              <w:t>= garantie non demandée</w:t>
            </w:r>
          </w:p>
          <w:p w14:paraId="67205F77" w14:textId="77777777" w:rsidR="00533D2B" w:rsidRPr="00873AA0" w:rsidRDefault="00533D2B" w:rsidP="00533D2B">
            <w:pPr>
              <w:spacing w:line="256" w:lineRule="auto"/>
              <w:jc w:val="both"/>
              <w:rPr>
                <w:rFonts w:ascii="Century Gothic" w:eastAsia="Times New Roman" w:hAnsi="Century Gothic" w:cs="Arial"/>
                <w:b/>
                <w:bCs/>
                <w:color w:val="E36C0A" w:themeColor="accent6" w:themeShade="BF"/>
                <w:sz w:val="8"/>
                <w:szCs w:val="8"/>
                <w:lang w:eastAsia="fr-FR"/>
              </w:rPr>
            </w:pPr>
          </w:p>
          <w:p w14:paraId="522AF885" w14:textId="2972A488" w:rsidR="00533D2B" w:rsidRDefault="00533D2B" w:rsidP="00533D2B">
            <w:pPr>
              <w:spacing w:line="256" w:lineRule="auto"/>
              <w:jc w:val="both"/>
              <w:rPr>
                <w:rFonts w:ascii="Century Gothic" w:eastAsia="Times New Roman" w:hAnsi="Century Gothic" w:cs="Arial"/>
                <w:sz w:val="16"/>
                <w:szCs w:val="16"/>
                <w:lang w:eastAsia="fr-FR"/>
              </w:rPr>
            </w:pPr>
            <w:r w:rsidRPr="009A5182">
              <w:rPr>
                <w:rFonts w:ascii="Century Gothic" w:eastAsia="Times New Roman" w:hAnsi="Century Gothic" w:cs="Arial"/>
                <w:b/>
                <w:bCs/>
                <w:color w:val="E36C0A" w:themeColor="accent6" w:themeShade="BF"/>
                <w:sz w:val="16"/>
                <w:szCs w:val="16"/>
                <w:lang w:eastAsia="fr-FR"/>
              </w:rPr>
              <w:t>PSE</w:t>
            </w:r>
            <w:r>
              <w:rPr>
                <w:rFonts w:ascii="Century Gothic" w:eastAsia="Times New Roman" w:hAnsi="Century Gothic" w:cs="Arial"/>
                <w:b/>
                <w:bCs/>
                <w:color w:val="E36C0A" w:themeColor="accent6" w:themeShade="BF"/>
                <w:sz w:val="16"/>
                <w:szCs w:val="16"/>
                <w:lang w:eastAsia="fr-FR"/>
              </w:rPr>
              <w:t>O</w:t>
            </w:r>
            <w:r w:rsidRPr="009A5182">
              <w:rPr>
                <w:rFonts w:ascii="Century Gothic" w:eastAsia="Times New Roman" w:hAnsi="Century Gothic" w:cs="Arial"/>
                <w:b/>
                <w:bCs/>
                <w:color w:val="E36C0A" w:themeColor="accent6" w:themeShade="BF"/>
                <w:sz w:val="16"/>
                <w:szCs w:val="16"/>
                <w:lang w:eastAsia="fr-FR"/>
              </w:rPr>
              <w:t xml:space="preserve"> </w:t>
            </w:r>
            <w:r w:rsidRPr="009A5182">
              <w:rPr>
                <w:rFonts w:ascii="Century Gothic" w:eastAsia="Times New Roman" w:hAnsi="Century Gothic" w:cs="Arial"/>
                <w:sz w:val="16"/>
                <w:szCs w:val="16"/>
                <w:lang w:eastAsia="fr-FR"/>
              </w:rPr>
              <w:t>= Prestation supplémentaire</w:t>
            </w:r>
            <w:r>
              <w:rPr>
                <w:rFonts w:ascii="Century Gothic" w:eastAsia="Times New Roman" w:hAnsi="Century Gothic" w:cs="Arial"/>
                <w:sz w:val="16"/>
                <w:szCs w:val="16"/>
                <w:lang w:eastAsia="fr-FR"/>
              </w:rPr>
              <w:t xml:space="preserve"> à réponse obligatoire</w:t>
            </w:r>
            <w:r>
              <w:rPr>
                <w:rFonts w:ascii="Century Gothic" w:eastAsia="Times New Roman" w:hAnsi="Century Gothic" w:cs="Arial"/>
                <w:b/>
                <w:bCs/>
                <w:sz w:val="16"/>
                <w:szCs w:val="16"/>
                <w:lang w:eastAsia="fr-FR"/>
              </w:rPr>
              <w:t xml:space="preserve"> / </w:t>
            </w:r>
            <w:r w:rsidRPr="00873AA0">
              <w:rPr>
                <w:rFonts w:ascii="Century Gothic" w:eastAsia="Times New Roman" w:hAnsi="Century Gothic" w:cs="Arial"/>
                <w:b/>
                <w:bCs/>
                <w:color w:val="00B0F0"/>
                <w:sz w:val="16"/>
                <w:szCs w:val="16"/>
                <w:lang w:eastAsia="fr-FR"/>
              </w:rPr>
              <w:t xml:space="preserve">PSEF </w:t>
            </w:r>
            <w:r w:rsidRPr="009A5182">
              <w:rPr>
                <w:rFonts w:ascii="Century Gothic" w:eastAsia="Times New Roman" w:hAnsi="Century Gothic" w:cs="Arial"/>
                <w:sz w:val="16"/>
                <w:szCs w:val="16"/>
                <w:lang w:eastAsia="fr-FR"/>
              </w:rPr>
              <w:t>= Prestation supplémentaire</w:t>
            </w:r>
            <w:r>
              <w:rPr>
                <w:rFonts w:ascii="Century Gothic" w:eastAsia="Times New Roman" w:hAnsi="Century Gothic" w:cs="Arial"/>
                <w:sz w:val="16"/>
                <w:szCs w:val="16"/>
                <w:lang w:eastAsia="fr-FR"/>
              </w:rPr>
              <w:t xml:space="preserve"> à réponse facultative</w:t>
            </w:r>
          </w:p>
          <w:p w14:paraId="19F8B7E6" w14:textId="77777777" w:rsidR="00533D2B" w:rsidRPr="00807B3C" w:rsidRDefault="00533D2B" w:rsidP="00533D2B">
            <w:pPr>
              <w:spacing w:line="256" w:lineRule="auto"/>
              <w:jc w:val="both"/>
              <w:rPr>
                <w:rFonts w:ascii="Century Gothic" w:eastAsia="Times New Roman" w:hAnsi="Century Gothic" w:cs="Arial"/>
                <w:sz w:val="8"/>
                <w:szCs w:val="8"/>
                <w:lang w:eastAsia="fr-FR"/>
              </w:rPr>
            </w:pPr>
          </w:p>
          <w:p w14:paraId="70547AA4" w14:textId="66E7BA8E" w:rsidR="00533D2B" w:rsidRPr="00807B3C" w:rsidRDefault="00533D2B" w:rsidP="00533D2B">
            <w:pPr>
              <w:spacing w:line="288" w:lineRule="auto"/>
              <w:rPr>
                <w:rFonts w:ascii="Century Gothic" w:eastAsia="Times New Roman" w:hAnsi="Century Gothic" w:cs="Arial"/>
                <w:sz w:val="16"/>
                <w:szCs w:val="16"/>
                <w:lang w:eastAsia="fr-FR"/>
              </w:rPr>
            </w:pPr>
            <w:r>
              <w:rPr>
                <w:rFonts w:ascii="Century Gothic" w:eastAsia="Times New Roman" w:hAnsi="Century Gothic" w:cs="Arial"/>
                <w:b/>
                <w:bCs/>
                <w:sz w:val="16"/>
                <w:szCs w:val="16"/>
                <w:lang w:eastAsia="fr-FR"/>
              </w:rPr>
              <w:t xml:space="preserve">Fx </w:t>
            </w:r>
            <w:r w:rsidRPr="009A5182">
              <w:rPr>
                <w:rFonts w:ascii="Century Gothic" w:eastAsia="Times New Roman" w:hAnsi="Century Gothic" w:cs="Arial"/>
                <w:sz w:val="16"/>
                <w:szCs w:val="16"/>
                <w:lang w:eastAsia="fr-FR"/>
              </w:rPr>
              <w:t>= franchise et nombre de jours.</w:t>
            </w:r>
          </w:p>
        </w:tc>
      </w:tr>
      <w:bookmarkEnd w:id="7"/>
    </w:tbl>
    <w:p w14:paraId="503BDA70" w14:textId="77777777" w:rsidR="00BD4EC1" w:rsidRDefault="00BD4EC1" w:rsidP="00A27815">
      <w:pPr>
        <w:spacing w:after="120"/>
        <w:jc w:val="both"/>
        <w:rPr>
          <w:rFonts w:ascii="Century Gothic" w:hAnsi="Century Gothic" w:cs="Arial"/>
          <w:b/>
          <w:sz w:val="16"/>
          <w:szCs w:val="16"/>
        </w:rPr>
      </w:pPr>
    </w:p>
    <w:p w14:paraId="3DBD7A06" w14:textId="77777777" w:rsidR="00711D6D" w:rsidRDefault="00711D6D" w:rsidP="00A27815">
      <w:pPr>
        <w:spacing w:after="120"/>
        <w:jc w:val="both"/>
        <w:rPr>
          <w:rFonts w:ascii="Century Gothic" w:hAnsi="Century Gothic" w:cs="Arial"/>
          <w:b/>
          <w:sz w:val="16"/>
          <w:szCs w:val="16"/>
        </w:rPr>
      </w:pPr>
    </w:p>
    <w:p w14:paraId="1C3D5F50" w14:textId="77777777" w:rsidR="00533D2B" w:rsidRDefault="00533D2B" w:rsidP="00A27815">
      <w:pPr>
        <w:spacing w:after="120"/>
        <w:jc w:val="both"/>
        <w:rPr>
          <w:rFonts w:ascii="Century Gothic" w:hAnsi="Century Gothic" w:cs="Arial"/>
          <w:b/>
          <w:sz w:val="16"/>
          <w:szCs w:val="16"/>
        </w:rPr>
      </w:pPr>
    </w:p>
    <w:p w14:paraId="7D2C7D07" w14:textId="77777777" w:rsidR="00533D2B" w:rsidRDefault="00533D2B" w:rsidP="00A27815">
      <w:pPr>
        <w:spacing w:after="120"/>
        <w:jc w:val="both"/>
        <w:rPr>
          <w:rFonts w:ascii="Century Gothic" w:hAnsi="Century Gothic" w:cs="Arial"/>
          <w:b/>
          <w:sz w:val="16"/>
          <w:szCs w:val="16"/>
        </w:rPr>
      </w:pPr>
    </w:p>
    <w:p w14:paraId="69F21EBB" w14:textId="77777777" w:rsidR="00533D2B" w:rsidRDefault="00533D2B" w:rsidP="00A27815">
      <w:pPr>
        <w:spacing w:after="120"/>
        <w:jc w:val="both"/>
        <w:rPr>
          <w:rFonts w:ascii="Century Gothic" w:hAnsi="Century Gothic" w:cs="Arial"/>
          <w:b/>
          <w:sz w:val="16"/>
          <w:szCs w:val="16"/>
        </w:rPr>
      </w:pPr>
    </w:p>
    <w:p w14:paraId="617028A2" w14:textId="77777777" w:rsidR="00533D2B" w:rsidRDefault="00533D2B" w:rsidP="00A27815">
      <w:pPr>
        <w:spacing w:after="120"/>
        <w:jc w:val="both"/>
        <w:rPr>
          <w:rFonts w:ascii="Century Gothic" w:hAnsi="Century Gothic" w:cs="Arial"/>
          <w:b/>
          <w:sz w:val="16"/>
          <w:szCs w:val="16"/>
        </w:rPr>
      </w:pPr>
    </w:p>
    <w:p w14:paraId="2600462A" w14:textId="77777777" w:rsidR="00533D2B" w:rsidRDefault="00533D2B" w:rsidP="00A27815">
      <w:pPr>
        <w:spacing w:after="120"/>
        <w:jc w:val="both"/>
        <w:rPr>
          <w:rFonts w:ascii="Century Gothic" w:hAnsi="Century Gothic" w:cs="Arial"/>
          <w:b/>
          <w:sz w:val="16"/>
          <w:szCs w:val="16"/>
        </w:rPr>
      </w:pPr>
    </w:p>
    <w:p w14:paraId="0C3CD9B2" w14:textId="77777777" w:rsidR="00533D2B" w:rsidRDefault="00533D2B" w:rsidP="00A27815">
      <w:pPr>
        <w:spacing w:after="120"/>
        <w:jc w:val="both"/>
        <w:rPr>
          <w:rFonts w:ascii="Century Gothic" w:hAnsi="Century Gothic" w:cs="Arial"/>
          <w:b/>
          <w:sz w:val="16"/>
          <w:szCs w:val="16"/>
        </w:rPr>
      </w:pPr>
    </w:p>
    <w:p w14:paraId="6CCF528D" w14:textId="28625EFC" w:rsidR="00B65002" w:rsidRPr="008E678E" w:rsidRDefault="00B65002" w:rsidP="00B65002">
      <w:pPr>
        <w:spacing w:after="60" w:line="288" w:lineRule="auto"/>
        <w:jc w:val="both"/>
        <w:rPr>
          <w:rFonts w:ascii="Century Gothic" w:hAnsi="Century Gothic" w:cs="Arial"/>
          <w:b/>
          <w:sz w:val="20"/>
          <w:szCs w:val="20"/>
          <w:u w:val="single"/>
        </w:rPr>
      </w:pPr>
      <w:r>
        <w:rPr>
          <w:rFonts w:ascii="Century Gothic" w:hAnsi="Century Gothic" w:cs="Arial"/>
          <w:b/>
          <w:sz w:val="20"/>
          <w:szCs w:val="20"/>
          <w:u w:val="single"/>
        </w:rPr>
        <w:lastRenderedPageBreak/>
        <w:t>B</w:t>
      </w:r>
      <w:r w:rsidRPr="008E678E">
        <w:rPr>
          <w:rFonts w:ascii="Century Gothic" w:hAnsi="Century Gothic" w:cs="Arial"/>
          <w:b/>
          <w:sz w:val="20"/>
          <w:szCs w:val="20"/>
          <w:u w:val="single"/>
        </w:rPr>
        <w:t xml:space="preserve"> – </w:t>
      </w:r>
      <w:r>
        <w:rPr>
          <w:rFonts w:ascii="Century Gothic" w:hAnsi="Century Gothic" w:cs="Arial"/>
          <w:b/>
          <w:sz w:val="20"/>
          <w:szCs w:val="20"/>
          <w:u w:val="single"/>
        </w:rPr>
        <w:t xml:space="preserve">Définition des garanties  </w:t>
      </w:r>
      <w:r w:rsidRPr="008E678E">
        <w:rPr>
          <w:rFonts w:ascii="Century Gothic" w:hAnsi="Century Gothic" w:cs="Arial"/>
          <w:b/>
          <w:sz w:val="20"/>
          <w:szCs w:val="20"/>
          <w:u w:val="single"/>
        </w:rPr>
        <w:t xml:space="preserve"> </w:t>
      </w:r>
    </w:p>
    <w:p w14:paraId="3A9AFACE" w14:textId="669492C4" w:rsidR="00B65002" w:rsidRDefault="00B65002" w:rsidP="00A27815">
      <w:pPr>
        <w:spacing w:after="120"/>
        <w:jc w:val="both"/>
        <w:rPr>
          <w:rFonts w:ascii="Century Gothic" w:hAnsi="Century Gothic" w:cs="Arial"/>
          <w:b/>
          <w:sz w:val="18"/>
          <w:szCs w:val="18"/>
        </w:rPr>
      </w:pPr>
    </w:p>
    <w:p w14:paraId="3C764F75" w14:textId="72203309" w:rsidR="00A27815" w:rsidRPr="00A27815" w:rsidRDefault="00B65002" w:rsidP="00A27815">
      <w:pPr>
        <w:spacing w:after="120"/>
        <w:jc w:val="both"/>
        <w:rPr>
          <w:rFonts w:ascii="Century Gothic" w:hAnsi="Century Gothic" w:cs="Arial"/>
          <w:b/>
          <w:sz w:val="18"/>
          <w:szCs w:val="18"/>
        </w:rPr>
      </w:pPr>
      <w:r>
        <w:rPr>
          <w:rFonts w:ascii="Arial" w:hAnsi="Arial" w:cs="Arial"/>
          <w:b/>
          <w:sz w:val="18"/>
          <w:szCs w:val="18"/>
        </w:rPr>
        <w:t>B</w:t>
      </w:r>
      <w:r w:rsidR="00A27815" w:rsidRPr="00A27815">
        <w:rPr>
          <w:rFonts w:ascii="Century Gothic" w:hAnsi="Century Gothic" w:cs="Arial"/>
          <w:b/>
          <w:sz w:val="18"/>
          <w:szCs w:val="18"/>
        </w:rPr>
        <w:t>.1</w:t>
      </w:r>
      <w:r>
        <w:rPr>
          <w:rFonts w:ascii="Century Gothic" w:hAnsi="Century Gothic" w:cs="Arial"/>
          <w:b/>
          <w:sz w:val="18"/>
          <w:szCs w:val="18"/>
        </w:rPr>
        <w:t xml:space="preserve"> </w:t>
      </w:r>
      <w:r w:rsidRPr="00A27815">
        <w:rPr>
          <w:rFonts w:ascii="Century Gothic" w:hAnsi="Century Gothic" w:cs="Arial"/>
          <w:b/>
          <w:sz w:val="18"/>
          <w:szCs w:val="18"/>
        </w:rPr>
        <w:t xml:space="preserve">– </w:t>
      </w:r>
      <w:r w:rsidR="00A27815" w:rsidRPr="00A27815">
        <w:rPr>
          <w:rFonts w:ascii="Century Gothic" w:hAnsi="Century Gothic" w:cs="Arial"/>
          <w:b/>
          <w:sz w:val="18"/>
          <w:szCs w:val="18"/>
        </w:rPr>
        <w:t xml:space="preserve">ACCIDENTS DE TRAVAIL </w:t>
      </w:r>
      <w:r w:rsidRPr="00F62C91">
        <w:rPr>
          <w:rFonts w:ascii="Century Gothic" w:hAnsi="Century Gothic" w:cs="Arial"/>
          <w:iCs/>
          <w:sz w:val="18"/>
          <w:szCs w:val="18"/>
        </w:rPr>
        <w:t>(y compris trajets</w:t>
      </w:r>
      <w:r w:rsidRPr="00A27815">
        <w:rPr>
          <w:rFonts w:ascii="Century Gothic" w:hAnsi="Century Gothic" w:cs="Arial"/>
          <w:b/>
          <w:sz w:val="18"/>
          <w:szCs w:val="18"/>
        </w:rPr>
        <w:t xml:space="preserve"> </w:t>
      </w:r>
      <w:r w:rsidR="00A27815" w:rsidRPr="00A27815">
        <w:rPr>
          <w:rFonts w:ascii="Century Gothic" w:hAnsi="Century Gothic" w:cs="Arial"/>
          <w:b/>
          <w:sz w:val="18"/>
          <w:szCs w:val="18"/>
        </w:rPr>
        <w:t xml:space="preserve">/ MALADIES PROFESSIONNELLES </w:t>
      </w:r>
      <w:r w:rsidR="00A27815" w:rsidRPr="00A27815">
        <w:rPr>
          <w:rFonts w:ascii="Century Gothic" w:hAnsi="Century Gothic" w:cs="Arial"/>
          <w:sz w:val="18"/>
          <w:szCs w:val="18"/>
        </w:rPr>
        <w:t>(y compris trajets) :</w:t>
      </w:r>
    </w:p>
    <w:p w14:paraId="6D8D85AD" w14:textId="77777777" w:rsidR="002E0DAE" w:rsidRPr="002E0DAE" w:rsidRDefault="002E0DAE" w:rsidP="002E0DAE">
      <w:pPr>
        <w:numPr>
          <w:ilvl w:val="0"/>
          <w:numId w:val="12"/>
        </w:numPr>
        <w:spacing w:after="60" w:line="288" w:lineRule="auto"/>
        <w:jc w:val="both"/>
        <w:rPr>
          <w:rFonts w:ascii="Century Gothic" w:hAnsi="Century Gothic" w:cs="Arial"/>
          <w:sz w:val="18"/>
          <w:szCs w:val="18"/>
        </w:rPr>
      </w:pPr>
      <w:r w:rsidRPr="002E0DAE">
        <w:rPr>
          <w:rFonts w:ascii="Century Gothic" w:hAnsi="Century Gothic" w:cs="Arial"/>
          <w:sz w:val="18"/>
          <w:szCs w:val="18"/>
        </w:rPr>
        <w:t>Prise en charge des frais de soins au 1</w:t>
      </w:r>
      <w:r w:rsidRPr="002E0DAE">
        <w:rPr>
          <w:rFonts w:ascii="Century Gothic" w:hAnsi="Century Gothic" w:cs="Arial"/>
          <w:sz w:val="18"/>
          <w:szCs w:val="18"/>
          <w:vertAlign w:val="superscript"/>
        </w:rPr>
        <w:t>er</w:t>
      </w:r>
      <w:r w:rsidRPr="002E0DAE">
        <w:rPr>
          <w:rFonts w:ascii="Century Gothic" w:hAnsi="Century Gothic" w:cs="Arial"/>
          <w:sz w:val="18"/>
          <w:szCs w:val="18"/>
        </w:rPr>
        <w:t xml:space="preserve"> euro ;</w:t>
      </w:r>
    </w:p>
    <w:p w14:paraId="694E1F41" w14:textId="77777777" w:rsidR="002E0DAE" w:rsidRDefault="002E0DAE" w:rsidP="002E0DAE">
      <w:pPr>
        <w:numPr>
          <w:ilvl w:val="0"/>
          <w:numId w:val="12"/>
        </w:numPr>
        <w:spacing w:after="60" w:line="288" w:lineRule="auto"/>
        <w:jc w:val="both"/>
        <w:rPr>
          <w:rFonts w:ascii="Century Gothic" w:hAnsi="Century Gothic" w:cs="Arial"/>
          <w:sz w:val="18"/>
          <w:szCs w:val="18"/>
        </w:rPr>
      </w:pPr>
      <w:r w:rsidRPr="002E0DAE">
        <w:rPr>
          <w:rFonts w:ascii="Century Gothic" w:hAnsi="Century Gothic" w:cs="Arial"/>
          <w:sz w:val="18"/>
          <w:szCs w:val="18"/>
        </w:rPr>
        <w:t>Prise en charge des frais funéraires cas de décès imputable au service (dans les limites fixées par le statut).</w:t>
      </w:r>
    </w:p>
    <w:p w14:paraId="2466BA82" w14:textId="77777777" w:rsidR="0088362E" w:rsidRDefault="0088362E" w:rsidP="002E0DAE">
      <w:pPr>
        <w:spacing w:after="60" w:line="288" w:lineRule="auto"/>
        <w:jc w:val="both"/>
        <w:rPr>
          <w:rFonts w:ascii="Century Gothic" w:hAnsi="Century Gothic" w:cs="Arial"/>
          <w:b/>
          <w:sz w:val="8"/>
          <w:szCs w:val="8"/>
        </w:rPr>
      </w:pPr>
    </w:p>
    <w:p w14:paraId="7A30F2FF" w14:textId="1971235F" w:rsidR="002E0DAE" w:rsidRPr="002E0DAE" w:rsidRDefault="00B65002" w:rsidP="002E0DAE">
      <w:pPr>
        <w:spacing w:after="60" w:line="288" w:lineRule="auto"/>
        <w:jc w:val="both"/>
        <w:rPr>
          <w:rFonts w:ascii="Century Gothic" w:hAnsi="Century Gothic" w:cs="Arial"/>
          <w:sz w:val="18"/>
          <w:szCs w:val="18"/>
        </w:rPr>
      </w:pPr>
      <w:r>
        <w:rPr>
          <w:rFonts w:ascii="Century Gothic" w:hAnsi="Century Gothic" w:cs="Arial"/>
          <w:b/>
          <w:sz w:val="18"/>
          <w:szCs w:val="18"/>
        </w:rPr>
        <w:t>B</w:t>
      </w:r>
      <w:r w:rsidR="00A27815" w:rsidRPr="00A27815">
        <w:rPr>
          <w:rFonts w:ascii="Century Gothic" w:hAnsi="Century Gothic" w:cs="Arial"/>
          <w:b/>
          <w:sz w:val="18"/>
          <w:szCs w:val="18"/>
        </w:rPr>
        <w:t>.</w:t>
      </w:r>
      <w:r w:rsidR="00731D85">
        <w:rPr>
          <w:rFonts w:ascii="Century Gothic" w:hAnsi="Century Gothic" w:cs="Arial"/>
          <w:b/>
          <w:sz w:val="18"/>
          <w:szCs w:val="18"/>
        </w:rPr>
        <w:t>2</w:t>
      </w:r>
      <w:r w:rsidR="00A27815" w:rsidRPr="00A27815">
        <w:rPr>
          <w:rFonts w:ascii="Century Gothic" w:hAnsi="Century Gothic" w:cs="Arial"/>
          <w:b/>
          <w:sz w:val="18"/>
          <w:szCs w:val="18"/>
        </w:rPr>
        <w:t xml:space="preserve"> – DECES toutes causes : </w:t>
      </w:r>
      <w:r w:rsidR="002E0DAE" w:rsidRPr="002E0DAE">
        <w:rPr>
          <w:rFonts w:ascii="Century Gothic" w:hAnsi="Century Gothic" w:cs="Arial"/>
          <w:sz w:val="18"/>
          <w:szCs w:val="18"/>
        </w:rPr>
        <w:t>Versement d'un capital dans les conditions définies par la réglementation</w:t>
      </w:r>
      <w:r w:rsidR="002E0DAE" w:rsidRPr="002E0DAE">
        <w:rPr>
          <w:rFonts w:ascii="Century Gothic" w:hAnsi="Century Gothic" w:cs="Arial"/>
          <w:b/>
          <w:sz w:val="18"/>
          <w:szCs w:val="18"/>
        </w:rPr>
        <w:t>.</w:t>
      </w:r>
    </w:p>
    <w:p w14:paraId="46205644" w14:textId="42E7276F" w:rsidR="00D61357" w:rsidRDefault="00D61357" w:rsidP="002E0DAE">
      <w:pPr>
        <w:spacing w:after="120"/>
        <w:jc w:val="both"/>
        <w:rPr>
          <w:rFonts w:ascii="Century Gothic" w:hAnsi="Century Gothic" w:cs="Arial"/>
          <w:b/>
          <w:sz w:val="12"/>
          <w:szCs w:val="12"/>
        </w:rPr>
      </w:pPr>
    </w:p>
    <w:p w14:paraId="25B002F6" w14:textId="52EEB545" w:rsidR="00731D85" w:rsidRPr="00A27815" w:rsidRDefault="00731D85" w:rsidP="00731D85">
      <w:pPr>
        <w:spacing w:after="120"/>
        <w:jc w:val="both"/>
        <w:rPr>
          <w:rFonts w:ascii="Century Gothic" w:hAnsi="Century Gothic" w:cs="Arial"/>
          <w:b/>
          <w:sz w:val="18"/>
          <w:szCs w:val="18"/>
        </w:rPr>
      </w:pPr>
      <w:r>
        <w:rPr>
          <w:rFonts w:ascii="Arial" w:hAnsi="Arial" w:cs="Arial"/>
          <w:b/>
          <w:sz w:val="18"/>
          <w:szCs w:val="18"/>
        </w:rPr>
        <w:t>B</w:t>
      </w:r>
      <w:r w:rsidRPr="00A27815">
        <w:rPr>
          <w:rFonts w:ascii="Century Gothic" w:hAnsi="Century Gothic" w:cs="Arial"/>
          <w:b/>
          <w:sz w:val="18"/>
          <w:szCs w:val="18"/>
        </w:rPr>
        <w:t>.</w:t>
      </w:r>
      <w:r>
        <w:rPr>
          <w:rFonts w:ascii="Century Gothic" w:hAnsi="Century Gothic" w:cs="Arial"/>
          <w:b/>
          <w:sz w:val="18"/>
          <w:szCs w:val="18"/>
        </w:rPr>
        <w:t>3</w:t>
      </w:r>
      <w:r w:rsidRPr="00A27815">
        <w:rPr>
          <w:rFonts w:ascii="Century Gothic" w:hAnsi="Century Gothic" w:cs="Arial"/>
          <w:b/>
          <w:sz w:val="18"/>
          <w:szCs w:val="18"/>
        </w:rPr>
        <w:t xml:space="preserve">. - ACCIDENTS DE TRAVAIL </w:t>
      </w:r>
      <w:r w:rsidRPr="00F62C91">
        <w:rPr>
          <w:rFonts w:ascii="Century Gothic" w:hAnsi="Century Gothic" w:cs="Arial"/>
          <w:iCs/>
          <w:sz w:val="18"/>
          <w:szCs w:val="18"/>
        </w:rPr>
        <w:t>(y compris trajets</w:t>
      </w:r>
      <w:r w:rsidRPr="00A27815">
        <w:rPr>
          <w:rFonts w:ascii="Century Gothic" w:hAnsi="Century Gothic" w:cs="Arial"/>
          <w:b/>
          <w:sz w:val="18"/>
          <w:szCs w:val="18"/>
        </w:rPr>
        <w:t xml:space="preserve"> / MALADIES PROFESSIONNELLES </w:t>
      </w:r>
      <w:r w:rsidRPr="00A27815">
        <w:rPr>
          <w:rFonts w:ascii="Century Gothic" w:hAnsi="Century Gothic" w:cs="Arial"/>
          <w:sz w:val="18"/>
          <w:szCs w:val="18"/>
        </w:rPr>
        <w:t>(y compris trajets) :</w:t>
      </w:r>
    </w:p>
    <w:p w14:paraId="6C6E52EF" w14:textId="362DE203" w:rsidR="00731D85" w:rsidRPr="00B65002" w:rsidRDefault="00731D85" w:rsidP="00731D85">
      <w:pPr>
        <w:numPr>
          <w:ilvl w:val="0"/>
          <w:numId w:val="14"/>
        </w:numPr>
        <w:spacing w:after="60" w:line="288" w:lineRule="auto"/>
        <w:ind w:left="426" w:hanging="142"/>
        <w:jc w:val="both"/>
        <w:rPr>
          <w:rFonts w:ascii="Century Gothic" w:hAnsi="Century Gothic" w:cs="Arial"/>
          <w:iCs/>
          <w:sz w:val="18"/>
          <w:szCs w:val="18"/>
        </w:rPr>
      </w:pPr>
      <w:r w:rsidRPr="00F62C91">
        <w:rPr>
          <w:rFonts w:ascii="Century Gothic" w:hAnsi="Century Gothic" w:cs="Arial"/>
          <w:iCs/>
          <w:sz w:val="18"/>
          <w:szCs w:val="18"/>
        </w:rPr>
        <w:t xml:space="preserve">Remboursement de la rémunération versée à l’agent </w:t>
      </w:r>
      <w:r w:rsidRPr="00B65002">
        <w:rPr>
          <w:rFonts w:ascii="Century Gothic" w:hAnsi="Century Gothic" w:cs="Arial"/>
          <w:b/>
          <w:bCs/>
          <w:iCs/>
          <w:sz w:val="18"/>
          <w:szCs w:val="18"/>
          <w:u w:val="single"/>
        </w:rPr>
        <w:t>avec ou sans franchise suivant l’établissement</w:t>
      </w:r>
      <w:r w:rsidRPr="00B65002">
        <w:rPr>
          <w:rFonts w:ascii="Century Gothic" w:hAnsi="Century Gothic" w:cs="Arial"/>
          <w:b/>
          <w:bCs/>
          <w:iCs/>
          <w:sz w:val="18"/>
          <w:szCs w:val="18"/>
        </w:rPr>
        <w:t>.</w:t>
      </w:r>
    </w:p>
    <w:p w14:paraId="6E3C986A" w14:textId="77777777" w:rsidR="00731D85" w:rsidRPr="00FF4522" w:rsidRDefault="00731D85" w:rsidP="002E0DAE">
      <w:pPr>
        <w:spacing w:after="120"/>
        <w:jc w:val="both"/>
        <w:rPr>
          <w:rFonts w:ascii="Century Gothic" w:hAnsi="Century Gothic" w:cs="Arial"/>
          <w:b/>
          <w:sz w:val="12"/>
          <w:szCs w:val="12"/>
        </w:rPr>
      </w:pPr>
    </w:p>
    <w:p w14:paraId="582E1FDE" w14:textId="19446715" w:rsidR="00B65002" w:rsidRPr="00F62C91" w:rsidRDefault="006D1D19" w:rsidP="00B65002">
      <w:pPr>
        <w:spacing w:after="60" w:line="288" w:lineRule="auto"/>
        <w:jc w:val="both"/>
        <w:rPr>
          <w:rFonts w:ascii="Century Gothic" w:hAnsi="Century Gothic" w:cs="Arial"/>
          <w:iCs/>
          <w:sz w:val="18"/>
          <w:szCs w:val="18"/>
        </w:rPr>
      </w:pPr>
      <w:r w:rsidRPr="00467829">
        <w:rPr>
          <w:rFonts w:ascii="Century Gothic" w:hAnsi="Century Gothic" w:cs="Arial"/>
          <w:b/>
          <w:sz w:val="18"/>
          <w:szCs w:val="18"/>
        </w:rPr>
        <w:t>B</w:t>
      </w:r>
      <w:r w:rsidR="00B65002">
        <w:rPr>
          <w:rFonts w:ascii="Century Gothic" w:hAnsi="Century Gothic" w:cs="Arial"/>
          <w:b/>
          <w:sz w:val="18"/>
          <w:szCs w:val="18"/>
        </w:rPr>
        <w:t>.4</w:t>
      </w:r>
      <w:r w:rsidRPr="00467829">
        <w:rPr>
          <w:rFonts w:ascii="Century Gothic" w:hAnsi="Century Gothic" w:cs="Arial"/>
          <w:b/>
          <w:sz w:val="18"/>
          <w:szCs w:val="18"/>
        </w:rPr>
        <w:t xml:space="preserve"> </w:t>
      </w:r>
      <w:r w:rsidR="00B65002" w:rsidRPr="00A27815">
        <w:rPr>
          <w:rFonts w:ascii="Century Gothic" w:hAnsi="Century Gothic" w:cs="Arial"/>
          <w:b/>
          <w:sz w:val="18"/>
          <w:szCs w:val="18"/>
        </w:rPr>
        <w:t xml:space="preserve">– </w:t>
      </w:r>
      <w:r w:rsidR="00B65002" w:rsidRPr="00F62C91">
        <w:rPr>
          <w:rFonts w:ascii="Century Gothic" w:hAnsi="Century Gothic" w:cs="Arial"/>
          <w:b/>
          <w:iCs/>
          <w:sz w:val="18"/>
          <w:szCs w:val="18"/>
        </w:rPr>
        <w:t xml:space="preserve">LONGUE MALADIE – LONGUE DUREE : </w:t>
      </w:r>
      <w:bookmarkStart w:id="8" w:name="_Hlk797623"/>
      <w:r w:rsidR="00B65002" w:rsidRPr="00F62C91">
        <w:rPr>
          <w:rFonts w:ascii="Century Gothic" w:hAnsi="Century Gothic" w:cs="Arial"/>
          <w:iCs/>
          <w:sz w:val="18"/>
          <w:szCs w:val="18"/>
        </w:rPr>
        <w:t xml:space="preserve">Remboursement de la rémunération versée à l’agent </w:t>
      </w:r>
      <w:r w:rsidR="00B65002" w:rsidRPr="00B65002">
        <w:rPr>
          <w:rFonts w:ascii="Century Gothic" w:hAnsi="Century Gothic" w:cs="Arial"/>
          <w:b/>
          <w:bCs/>
          <w:iCs/>
          <w:sz w:val="18"/>
          <w:szCs w:val="18"/>
          <w:u w:val="single"/>
        </w:rPr>
        <w:t>avec ou sans franchise suivant l’établissement</w:t>
      </w:r>
      <w:r w:rsidR="00B65002" w:rsidRPr="00B65002">
        <w:rPr>
          <w:rFonts w:ascii="Century Gothic" w:hAnsi="Century Gothic" w:cs="Arial"/>
          <w:b/>
          <w:bCs/>
          <w:iCs/>
          <w:sz w:val="18"/>
          <w:szCs w:val="18"/>
        </w:rPr>
        <w:t>.</w:t>
      </w:r>
    </w:p>
    <w:bookmarkEnd w:id="8"/>
    <w:p w14:paraId="4C653028" w14:textId="7C895B1D" w:rsidR="006D1D19" w:rsidRPr="00EB4CBE" w:rsidRDefault="006D1D19" w:rsidP="00FF4522">
      <w:pPr>
        <w:spacing w:after="60" w:line="288" w:lineRule="auto"/>
        <w:jc w:val="both"/>
        <w:rPr>
          <w:rFonts w:ascii="Century Gothic" w:hAnsi="Century Gothic" w:cs="Arial"/>
          <w:b/>
          <w:bCs/>
          <w:sz w:val="18"/>
          <w:szCs w:val="18"/>
        </w:rPr>
      </w:pPr>
    </w:p>
    <w:p w14:paraId="058BB651" w14:textId="703349DF" w:rsidR="00B65002" w:rsidRPr="0088362E" w:rsidRDefault="00731D85" w:rsidP="00B65002">
      <w:pPr>
        <w:spacing w:after="60" w:line="288" w:lineRule="auto"/>
        <w:jc w:val="both"/>
        <w:rPr>
          <w:rFonts w:ascii="Century Gothic" w:hAnsi="Century Gothic" w:cs="Arial"/>
          <w:iCs/>
          <w:sz w:val="18"/>
          <w:szCs w:val="18"/>
        </w:rPr>
      </w:pPr>
      <w:bookmarkStart w:id="9" w:name="_Hlk508048367"/>
      <w:r w:rsidRPr="00467829">
        <w:rPr>
          <w:rFonts w:ascii="Century Gothic" w:hAnsi="Century Gothic" w:cs="Arial"/>
          <w:b/>
          <w:sz w:val="18"/>
          <w:szCs w:val="18"/>
        </w:rPr>
        <w:t>B</w:t>
      </w:r>
      <w:r>
        <w:rPr>
          <w:rFonts w:ascii="Century Gothic" w:hAnsi="Century Gothic" w:cs="Arial"/>
          <w:b/>
          <w:sz w:val="18"/>
          <w:szCs w:val="18"/>
        </w:rPr>
        <w:t>.5</w:t>
      </w:r>
      <w:r w:rsidRPr="00467829">
        <w:rPr>
          <w:rFonts w:ascii="Century Gothic" w:hAnsi="Century Gothic" w:cs="Arial"/>
          <w:b/>
          <w:sz w:val="18"/>
          <w:szCs w:val="18"/>
        </w:rPr>
        <w:t xml:space="preserve"> </w:t>
      </w:r>
      <w:r w:rsidRPr="00A27815">
        <w:rPr>
          <w:rFonts w:ascii="Century Gothic" w:hAnsi="Century Gothic" w:cs="Arial"/>
          <w:b/>
          <w:sz w:val="18"/>
          <w:szCs w:val="18"/>
        </w:rPr>
        <w:t xml:space="preserve">– </w:t>
      </w:r>
      <w:r w:rsidR="00B65002" w:rsidRPr="00F62C91">
        <w:rPr>
          <w:rFonts w:ascii="Century Gothic" w:hAnsi="Century Gothic" w:cs="Arial"/>
          <w:b/>
          <w:iCs/>
          <w:sz w:val="18"/>
          <w:szCs w:val="18"/>
        </w:rPr>
        <w:t>MALADIE ORDINAIRE</w:t>
      </w:r>
      <w:r w:rsidR="00B65002" w:rsidRPr="00F62C91">
        <w:rPr>
          <w:rFonts w:ascii="Century Gothic" w:hAnsi="Century Gothic" w:cs="Arial"/>
          <w:iCs/>
          <w:sz w:val="18"/>
          <w:szCs w:val="18"/>
        </w:rPr>
        <w:t xml:space="preserve"> : </w:t>
      </w:r>
      <w:bookmarkStart w:id="10" w:name="_Hlk797763"/>
      <w:r w:rsidR="00B65002" w:rsidRPr="00F62C91">
        <w:rPr>
          <w:rFonts w:ascii="Century Gothic" w:hAnsi="Century Gothic" w:cs="Arial"/>
          <w:iCs/>
          <w:sz w:val="18"/>
          <w:szCs w:val="18"/>
        </w:rPr>
        <w:t xml:space="preserve">Remboursement de la rémunération versée à l’Agent </w:t>
      </w:r>
      <w:bookmarkEnd w:id="10"/>
      <w:r w:rsidR="0088362E" w:rsidRPr="00B65002">
        <w:rPr>
          <w:rFonts w:ascii="Century Gothic" w:hAnsi="Century Gothic" w:cs="Arial"/>
          <w:b/>
          <w:bCs/>
          <w:iCs/>
          <w:sz w:val="18"/>
          <w:szCs w:val="18"/>
          <w:u w:val="single"/>
        </w:rPr>
        <w:t>avec ou sans franchise suivant l’établissement</w:t>
      </w:r>
      <w:r w:rsidR="0088362E" w:rsidRPr="00B65002">
        <w:rPr>
          <w:rFonts w:ascii="Century Gothic" w:hAnsi="Century Gothic" w:cs="Arial"/>
          <w:b/>
          <w:bCs/>
          <w:iCs/>
          <w:sz w:val="18"/>
          <w:szCs w:val="18"/>
        </w:rPr>
        <w:t>.</w:t>
      </w:r>
    </w:p>
    <w:p w14:paraId="0EE6F30A" w14:textId="77777777" w:rsidR="00731D85" w:rsidRDefault="00731D85" w:rsidP="00731D85">
      <w:pPr>
        <w:spacing w:after="60" w:line="288" w:lineRule="auto"/>
        <w:jc w:val="both"/>
        <w:rPr>
          <w:rFonts w:ascii="Century Gothic" w:hAnsi="Century Gothic" w:cs="Arial"/>
          <w:b/>
          <w:sz w:val="18"/>
          <w:szCs w:val="18"/>
        </w:rPr>
      </w:pPr>
    </w:p>
    <w:p w14:paraId="7EB18CD1" w14:textId="7C74261C" w:rsidR="00731D85" w:rsidRPr="00F62C91" w:rsidRDefault="00731D85" w:rsidP="00731D85">
      <w:pPr>
        <w:spacing w:after="60" w:line="288" w:lineRule="auto"/>
        <w:jc w:val="both"/>
        <w:rPr>
          <w:rFonts w:ascii="Century Gothic" w:hAnsi="Century Gothic" w:cs="Arial"/>
          <w:iCs/>
          <w:sz w:val="18"/>
          <w:szCs w:val="18"/>
        </w:rPr>
      </w:pPr>
      <w:r w:rsidRPr="00467829">
        <w:rPr>
          <w:rFonts w:ascii="Century Gothic" w:hAnsi="Century Gothic" w:cs="Arial"/>
          <w:b/>
          <w:sz w:val="18"/>
          <w:szCs w:val="18"/>
        </w:rPr>
        <w:t>B</w:t>
      </w:r>
      <w:r>
        <w:rPr>
          <w:rFonts w:ascii="Century Gothic" w:hAnsi="Century Gothic" w:cs="Arial"/>
          <w:b/>
          <w:sz w:val="18"/>
          <w:szCs w:val="18"/>
        </w:rPr>
        <w:t>.6</w:t>
      </w:r>
      <w:r w:rsidRPr="00467829">
        <w:rPr>
          <w:rFonts w:ascii="Century Gothic" w:hAnsi="Century Gothic" w:cs="Arial"/>
          <w:b/>
          <w:sz w:val="18"/>
          <w:szCs w:val="18"/>
        </w:rPr>
        <w:t xml:space="preserve"> </w:t>
      </w:r>
      <w:r w:rsidRPr="00A27815">
        <w:rPr>
          <w:rFonts w:ascii="Century Gothic" w:hAnsi="Century Gothic" w:cs="Arial"/>
          <w:b/>
          <w:sz w:val="18"/>
          <w:szCs w:val="18"/>
        </w:rPr>
        <w:t xml:space="preserve">– </w:t>
      </w:r>
      <w:r w:rsidRPr="00F62C91">
        <w:rPr>
          <w:rFonts w:ascii="Century Gothic" w:hAnsi="Century Gothic" w:cs="Arial"/>
          <w:b/>
          <w:iCs/>
          <w:sz w:val="18"/>
          <w:szCs w:val="18"/>
        </w:rPr>
        <w:t xml:space="preserve">MATERNITE – ADOPTION : </w:t>
      </w:r>
      <w:bookmarkStart w:id="11" w:name="_Hlk797754"/>
      <w:r w:rsidRPr="00F62C91">
        <w:rPr>
          <w:rFonts w:ascii="Century Gothic" w:hAnsi="Century Gothic" w:cs="Arial"/>
          <w:iCs/>
          <w:sz w:val="18"/>
          <w:szCs w:val="18"/>
        </w:rPr>
        <w:t xml:space="preserve">Remboursement de la rémunération versée à l’Agent dans le cadre du maintien de son traitement pendant la durée du congé légal y compris période légale de repos supplémentaire, </w:t>
      </w:r>
      <w:r w:rsidRPr="00F62C91">
        <w:rPr>
          <w:rFonts w:ascii="Century Gothic" w:hAnsi="Century Gothic" w:cs="Arial"/>
          <w:iCs/>
          <w:sz w:val="18"/>
          <w:szCs w:val="18"/>
          <w:u w:val="single"/>
        </w:rPr>
        <w:t>sans franchise, ni carence</w:t>
      </w:r>
      <w:r w:rsidRPr="00F62C91">
        <w:rPr>
          <w:rFonts w:ascii="Century Gothic" w:hAnsi="Century Gothic" w:cs="Arial"/>
          <w:iCs/>
          <w:sz w:val="18"/>
          <w:szCs w:val="18"/>
        </w:rPr>
        <w:t>.</w:t>
      </w:r>
    </w:p>
    <w:bookmarkEnd w:id="11"/>
    <w:p w14:paraId="0110DB16" w14:textId="77777777" w:rsidR="00731D85" w:rsidRPr="00FF4522" w:rsidRDefault="00731D85" w:rsidP="00C122BD">
      <w:pPr>
        <w:spacing w:afterLines="60" w:after="144" w:line="288" w:lineRule="auto"/>
        <w:jc w:val="both"/>
        <w:rPr>
          <w:rFonts w:ascii="Century Gothic" w:hAnsi="Century Gothic" w:cs="Arial"/>
        </w:rPr>
      </w:pPr>
    </w:p>
    <w:p w14:paraId="271D4074" w14:textId="77777777" w:rsidR="00FF4522" w:rsidRPr="00FF4522" w:rsidRDefault="00FF4522" w:rsidP="00C122BD">
      <w:pPr>
        <w:spacing w:afterLines="60" w:after="144" w:line="288" w:lineRule="auto"/>
        <w:jc w:val="both"/>
        <w:rPr>
          <w:rFonts w:ascii="Century Gothic" w:hAnsi="Century Gothic" w:cs="Arial"/>
        </w:rPr>
      </w:pPr>
    </w:p>
    <w:tbl>
      <w:tblPr>
        <w:tblStyle w:val="Grilledutableau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122BD" w:rsidRPr="00C122BD" w14:paraId="60DC9456" w14:textId="77777777" w:rsidTr="00A3378D">
        <w:tc>
          <w:tcPr>
            <w:tcW w:w="10648" w:type="dxa"/>
            <w:shd w:val="clear" w:color="auto" w:fill="215868" w:themeFill="accent5" w:themeFillShade="80"/>
          </w:tcPr>
          <w:p w14:paraId="17DC916D" w14:textId="77777777" w:rsidR="00C122BD" w:rsidRPr="00C122BD" w:rsidRDefault="00C122BD" w:rsidP="00C122BD">
            <w:pPr>
              <w:rPr>
                <w:rFonts w:ascii="Century Gothic" w:hAnsi="Century Gothic" w:cs="Arial"/>
                <w:sz w:val="18"/>
                <w:szCs w:val="18"/>
              </w:rPr>
            </w:pPr>
            <w:bookmarkStart w:id="12" w:name="_Hlk30165534"/>
          </w:p>
          <w:p w14:paraId="03C3D1CD" w14:textId="0716089C" w:rsidR="00C122BD" w:rsidRPr="00C122BD" w:rsidRDefault="00C122BD" w:rsidP="00C122BD">
            <w:pPr>
              <w:rPr>
                <w:rFonts w:ascii="Century Gothic" w:hAnsi="Century Gothic" w:cs="Arial"/>
                <w:sz w:val="20"/>
                <w:szCs w:val="20"/>
              </w:rPr>
            </w:pPr>
            <w:r w:rsidRPr="00C122BD">
              <w:rPr>
                <w:rFonts w:ascii="Century Gothic" w:hAnsi="Century Gothic" w:cs="Arial"/>
                <w:bCs/>
                <w:color w:val="FFFFFF" w:themeColor="background1"/>
                <w:sz w:val="20"/>
                <w:szCs w:val="20"/>
              </w:rPr>
              <w:t xml:space="preserve">ARTICLE </w:t>
            </w:r>
            <w:r w:rsidR="002F0ED8">
              <w:rPr>
                <w:rFonts w:ascii="Century Gothic" w:hAnsi="Century Gothic" w:cs="Arial"/>
                <w:color w:val="FFFFFF" w:themeColor="background1"/>
                <w:sz w:val="20"/>
                <w:szCs w:val="20"/>
              </w:rPr>
              <w:t>3</w:t>
            </w:r>
            <w:r w:rsidRPr="00C122BD">
              <w:rPr>
                <w:rFonts w:ascii="Century Gothic" w:hAnsi="Century Gothic" w:cs="Arial"/>
                <w:color w:val="FFFFFF" w:themeColor="background1"/>
                <w:sz w:val="20"/>
                <w:szCs w:val="20"/>
              </w:rPr>
              <w:t xml:space="preserve"> – DISPOSITIONS PARTICULIERES DU CONTRAT</w:t>
            </w:r>
          </w:p>
          <w:p w14:paraId="0A5458BA" w14:textId="77777777" w:rsidR="00C122BD" w:rsidRPr="00C122BD" w:rsidRDefault="00C122BD" w:rsidP="00C122BD">
            <w:pPr>
              <w:rPr>
                <w:rFonts w:ascii="Century Gothic" w:hAnsi="Century Gothic" w:cs="Arial"/>
                <w:sz w:val="18"/>
                <w:szCs w:val="18"/>
              </w:rPr>
            </w:pPr>
          </w:p>
        </w:tc>
      </w:tr>
      <w:bookmarkEnd w:id="12"/>
    </w:tbl>
    <w:p w14:paraId="09338D00" w14:textId="77777777" w:rsidR="00C122BD" w:rsidRPr="00FF4522" w:rsidRDefault="00C122BD" w:rsidP="00C122BD">
      <w:pPr>
        <w:spacing w:after="60" w:line="288" w:lineRule="auto"/>
        <w:jc w:val="both"/>
        <w:rPr>
          <w:rFonts w:ascii="Century Gothic" w:hAnsi="Century Gothic" w:cs="Arial"/>
          <w:sz w:val="12"/>
          <w:szCs w:val="2"/>
        </w:rPr>
      </w:pPr>
    </w:p>
    <w:p w14:paraId="19B4DFBE" w14:textId="2B8A8D84" w:rsidR="00C122BD" w:rsidRPr="00FF4522" w:rsidRDefault="00C122BD" w:rsidP="00C122BD">
      <w:pPr>
        <w:spacing w:after="60" w:line="288" w:lineRule="auto"/>
        <w:jc w:val="both"/>
        <w:rPr>
          <w:rFonts w:ascii="Century Gothic" w:hAnsi="Century Gothic" w:cs="Arial"/>
          <w:sz w:val="12"/>
          <w:szCs w:val="2"/>
        </w:rPr>
      </w:pPr>
    </w:p>
    <w:p w14:paraId="0863255C" w14:textId="77777777" w:rsidR="00AF62BB" w:rsidRPr="00C122BD" w:rsidRDefault="00AF62BB" w:rsidP="00AF62BB">
      <w:pPr>
        <w:spacing w:after="60" w:line="288" w:lineRule="auto"/>
        <w:jc w:val="both"/>
        <w:rPr>
          <w:rFonts w:ascii="Century Gothic" w:hAnsi="Century Gothic" w:cs="Arial"/>
          <w:sz w:val="18"/>
          <w:szCs w:val="18"/>
          <w:u w:val="single"/>
        </w:rPr>
      </w:pPr>
      <w:r w:rsidRPr="00C122BD">
        <w:rPr>
          <w:rFonts w:ascii="Century Gothic" w:hAnsi="Century Gothic" w:cs="Arial"/>
          <w:sz w:val="18"/>
          <w:szCs w:val="18"/>
          <w:u w:val="single"/>
        </w:rPr>
        <w:t>Selon les obligations de l’employeur des agents assurés relatives aux textes en vigueur et à la catégorie du personnel.</w:t>
      </w:r>
    </w:p>
    <w:p w14:paraId="5E9CE49B" w14:textId="77777777" w:rsidR="00AF62BB" w:rsidRPr="002F2383" w:rsidRDefault="00AF62BB" w:rsidP="00AF62BB">
      <w:pPr>
        <w:spacing w:after="60" w:line="288" w:lineRule="auto"/>
        <w:jc w:val="both"/>
        <w:rPr>
          <w:rFonts w:ascii="Century Gothic" w:hAnsi="Century Gothic" w:cs="Arial"/>
          <w:b/>
          <w:sz w:val="20"/>
          <w:szCs w:val="20"/>
          <w:u w:val="single"/>
        </w:rPr>
      </w:pPr>
    </w:p>
    <w:p w14:paraId="43FAF243" w14:textId="77777777" w:rsidR="00AF62BB" w:rsidRPr="00E67552" w:rsidRDefault="00AF62BB" w:rsidP="00AF62BB">
      <w:pPr>
        <w:spacing w:after="60" w:line="288" w:lineRule="auto"/>
        <w:jc w:val="both"/>
        <w:rPr>
          <w:rFonts w:ascii="Century Gothic" w:hAnsi="Century Gothic" w:cs="Arial"/>
          <w:b/>
          <w:sz w:val="18"/>
          <w:szCs w:val="18"/>
          <w:u w:val="single"/>
        </w:rPr>
      </w:pPr>
      <w:r w:rsidRPr="00E67552">
        <w:rPr>
          <w:rFonts w:ascii="Century Gothic" w:hAnsi="Century Gothic" w:cs="Arial"/>
          <w:b/>
          <w:sz w:val="18"/>
          <w:szCs w:val="18"/>
          <w:u w:val="single"/>
        </w:rPr>
        <w:t>Dispositions générales :</w:t>
      </w:r>
    </w:p>
    <w:p w14:paraId="0D2CDA05" w14:textId="77777777" w:rsidR="00AF62BB" w:rsidRDefault="00AF62BB" w:rsidP="00AF62BB">
      <w:pPr>
        <w:spacing w:after="60" w:line="288" w:lineRule="auto"/>
        <w:jc w:val="both"/>
        <w:rPr>
          <w:rFonts w:ascii="Century Gothic" w:hAnsi="Century Gothic" w:cs="Arial"/>
          <w:b/>
          <w:sz w:val="18"/>
          <w:szCs w:val="18"/>
        </w:rPr>
      </w:pPr>
    </w:p>
    <w:p w14:paraId="0CB4B7F4" w14:textId="77777777" w:rsidR="00AF62BB" w:rsidRPr="00FF4AED" w:rsidRDefault="00AF62BB" w:rsidP="00AF62BB">
      <w:pPr>
        <w:spacing w:after="60" w:line="288" w:lineRule="auto"/>
        <w:jc w:val="both"/>
        <w:rPr>
          <w:rFonts w:ascii="Century Gothic" w:hAnsi="Century Gothic"/>
          <w:sz w:val="18"/>
          <w:szCs w:val="18"/>
        </w:rPr>
      </w:pPr>
      <w:r w:rsidRPr="00FF4AED">
        <w:rPr>
          <w:rFonts w:ascii="Century Gothic" w:hAnsi="Century Gothic" w:cs="Arial"/>
          <w:b/>
          <w:sz w:val="18"/>
          <w:szCs w:val="18"/>
        </w:rPr>
        <w:t>3.1 -</w:t>
      </w:r>
      <w:r w:rsidRPr="00FF4AED">
        <w:rPr>
          <w:rFonts w:ascii="Century Gothic" w:hAnsi="Century Gothic" w:cs="Arial"/>
          <w:sz w:val="18"/>
          <w:szCs w:val="18"/>
        </w:rPr>
        <w:t xml:space="preserve"> Les agents </w:t>
      </w:r>
      <w:r>
        <w:rPr>
          <w:rFonts w:ascii="Century Gothic" w:hAnsi="Century Gothic" w:cs="Arial"/>
          <w:sz w:val="18"/>
          <w:szCs w:val="18"/>
        </w:rPr>
        <w:t xml:space="preserve">sont automatiquement </w:t>
      </w:r>
      <w:r w:rsidRPr="00FF4AED">
        <w:rPr>
          <w:rFonts w:ascii="Century Gothic" w:hAnsi="Century Gothic"/>
          <w:sz w:val="18"/>
          <w:szCs w:val="18"/>
        </w:rPr>
        <w:t xml:space="preserve">assurés, dès leur prise de fonction </w:t>
      </w:r>
      <w:r w:rsidRPr="00FF4AED">
        <w:rPr>
          <w:rFonts w:ascii="Century Gothic" w:hAnsi="Century Gothic"/>
          <w:sz w:val="18"/>
          <w:szCs w:val="18"/>
          <w:u w:val="single"/>
        </w:rPr>
        <w:t>sans délai de carence</w:t>
      </w:r>
      <w:r w:rsidRPr="00FF4AED">
        <w:rPr>
          <w:rFonts w:ascii="Century Gothic" w:hAnsi="Century Gothic"/>
          <w:sz w:val="18"/>
          <w:szCs w:val="18"/>
        </w:rPr>
        <w:t xml:space="preserve"> </w:t>
      </w:r>
      <w:r>
        <w:rPr>
          <w:rFonts w:ascii="Century Gothic" w:hAnsi="Century Gothic"/>
          <w:sz w:val="18"/>
          <w:szCs w:val="18"/>
        </w:rPr>
        <w:t xml:space="preserve">et ce </w:t>
      </w:r>
      <w:r w:rsidRPr="00FF4AED">
        <w:rPr>
          <w:rFonts w:ascii="Century Gothic" w:hAnsi="Century Gothic"/>
          <w:sz w:val="18"/>
          <w:szCs w:val="18"/>
        </w:rPr>
        <w:t>pour l’ensemble des agents inscrits à l’effectif, en arrêt de travail ou non, dès lors que le sinistre ne relève pas du risque pour lequel il est en arrêt (ex. : le risque décès est garanti alors que l’agent est en arrêt de longue maladie).</w:t>
      </w:r>
      <w:r>
        <w:rPr>
          <w:rFonts w:ascii="Century Gothic" w:hAnsi="Century Gothic"/>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2CE2108E" w14:textId="77777777" w:rsidTr="00BE0EAA">
        <w:trPr>
          <w:trHeight w:val="1127"/>
        </w:trPr>
        <w:tc>
          <w:tcPr>
            <w:tcW w:w="5000" w:type="pct"/>
          </w:tcPr>
          <w:bookmarkStart w:id="13" w:name="_Hlk99786555"/>
          <w:p w14:paraId="0C01BFB8" w14:textId="0C708B28"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531801050"/>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812479759"/>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bookmarkEnd w:id="13"/>
            <w:sdt>
              <w:sdtPr>
                <w:rPr>
                  <w:rFonts w:ascii="Century Gothic" w:hAnsi="Century Gothic" w:cs="Calibri"/>
                  <w:sz w:val="24"/>
                  <w:szCs w:val="24"/>
                </w:rPr>
                <w:id w:val="-162591572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w:t>
            </w:r>
          </w:p>
          <w:p w14:paraId="0423D918" w14:textId="77777777" w:rsidR="00AF62BB" w:rsidRDefault="00AF62BB" w:rsidP="00BE0EAA">
            <w:pPr>
              <w:spacing w:after="60" w:line="288" w:lineRule="auto"/>
              <w:jc w:val="both"/>
              <w:rPr>
                <w:rFonts w:ascii="Century Gothic" w:hAnsi="Century Gothic"/>
                <w:sz w:val="18"/>
                <w:szCs w:val="18"/>
              </w:rPr>
            </w:pPr>
          </w:p>
          <w:p w14:paraId="49AFCEBB" w14:textId="77777777" w:rsidR="00ED2C88" w:rsidRDefault="00ED2C88" w:rsidP="00BE0EAA">
            <w:pPr>
              <w:spacing w:after="60" w:line="288" w:lineRule="auto"/>
              <w:jc w:val="both"/>
              <w:rPr>
                <w:rFonts w:ascii="Century Gothic" w:hAnsi="Century Gothic"/>
                <w:sz w:val="18"/>
                <w:szCs w:val="18"/>
              </w:rPr>
            </w:pPr>
          </w:p>
          <w:p w14:paraId="32A55D6D" w14:textId="77777777" w:rsidR="00FF4522" w:rsidRDefault="00FF4522" w:rsidP="00BE0EAA">
            <w:pPr>
              <w:spacing w:after="60" w:line="288" w:lineRule="auto"/>
              <w:jc w:val="both"/>
              <w:rPr>
                <w:rFonts w:ascii="Century Gothic" w:hAnsi="Century Gothic"/>
                <w:sz w:val="18"/>
                <w:szCs w:val="18"/>
              </w:rPr>
            </w:pPr>
          </w:p>
          <w:p w14:paraId="3A24B289" w14:textId="77777777" w:rsidR="00FF4522" w:rsidRDefault="00FF4522" w:rsidP="00BE0EAA">
            <w:pPr>
              <w:spacing w:after="60" w:line="288" w:lineRule="auto"/>
              <w:jc w:val="both"/>
              <w:rPr>
                <w:rFonts w:ascii="Century Gothic" w:hAnsi="Century Gothic"/>
                <w:sz w:val="18"/>
                <w:szCs w:val="18"/>
              </w:rPr>
            </w:pPr>
          </w:p>
        </w:tc>
      </w:tr>
    </w:tbl>
    <w:p w14:paraId="77A1E8CE" w14:textId="77777777" w:rsidR="00AF62BB" w:rsidRDefault="00AF62BB" w:rsidP="00AF62BB">
      <w:pPr>
        <w:spacing w:after="60" w:line="288" w:lineRule="auto"/>
        <w:jc w:val="both"/>
        <w:rPr>
          <w:rFonts w:ascii="Century Gothic" w:hAnsi="Century Gothic" w:cs="Arial"/>
          <w:b/>
          <w:sz w:val="18"/>
          <w:szCs w:val="18"/>
        </w:rPr>
      </w:pPr>
    </w:p>
    <w:p w14:paraId="196D2325" w14:textId="77777777" w:rsidR="00AF62BB" w:rsidRPr="00F44C7F"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3.2 -</w:t>
      </w:r>
      <w:r w:rsidRPr="00F44C7F">
        <w:rPr>
          <w:rFonts w:ascii="Century Gothic" w:hAnsi="Century Gothic" w:cs="Arial"/>
          <w:sz w:val="18"/>
          <w:szCs w:val="18"/>
        </w:rPr>
        <w:t xml:space="preserve"> Sont assimilés aux agents affiliés à la CNRACL tous les agents intégrés dans la masse salariale servant d’assiette et dont la charge pèse sur le souscripteur tel que les agents mis à disposition d’un tiers ou en détachement auprès du souscripteur</w:t>
      </w:r>
      <w:r>
        <w:rPr>
          <w:rFonts w:ascii="Century Gothic" w:hAnsi="Century Gothic" w:cs="Arial"/>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03D2EE25" w14:textId="77777777" w:rsidTr="00BE0EAA">
        <w:trPr>
          <w:trHeight w:val="1127"/>
        </w:trPr>
        <w:tc>
          <w:tcPr>
            <w:tcW w:w="5000" w:type="pct"/>
          </w:tcPr>
          <w:p w14:paraId="0AEA031C" w14:textId="49DC97A5"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20267921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52910068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13008217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601FD6EA" w14:textId="77777777" w:rsidR="00AF62BB" w:rsidRDefault="00AF62BB" w:rsidP="00BE0EAA">
            <w:pPr>
              <w:spacing w:after="60" w:line="288" w:lineRule="auto"/>
              <w:jc w:val="both"/>
              <w:rPr>
                <w:rFonts w:ascii="Century Gothic" w:hAnsi="Century Gothic"/>
                <w:sz w:val="18"/>
                <w:szCs w:val="18"/>
              </w:rPr>
            </w:pPr>
          </w:p>
          <w:p w14:paraId="3D625217" w14:textId="77777777" w:rsidR="00ED2C88" w:rsidRDefault="00ED2C88" w:rsidP="00BE0EAA">
            <w:pPr>
              <w:spacing w:after="60" w:line="288" w:lineRule="auto"/>
              <w:jc w:val="both"/>
              <w:rPr>
                <w:rFonts w:ascii="Century Gothic" w:hAnsi="Century Gothic"/>
                <w:sz w:val="18"/>
                <w:szCs w:val="18"/>
              </w:rPr>
            </w:pPr>
          </w:p>
          <w:p w14:paraId="5027234E" w14:textId="77777777" w:rsidR="00ED2C88" w:rsidRDefault="00ED2C88" w:rsidP="00BE0EAA">
            <w:pPr>
              <w:spacing w:after="60" w:line="288" w:lineRule="auto"/>
              <w:jc w:val="both"/>
              <w:rPr>
                <w:rFonts w:ascii="Century Gothic" w:hAnsi="Century Gothic"/>
                <w:sz w:val="18"/>
                <w:szCs w:val="18"/>
              </w:rPr>
            </w:pPr>
          </w:p>
          <w:p w14:paraId="4E85F348" w14:textId="77777777" w:rsidR="00ED2C88" w:rsidRDefault="00ED2C88" w:rsidP="00BE0EAA">
            <w:pPr>
              <w:spacing w:after="60" w:line="288" w:lineRule="auto"/>
              <w:jc w:val="both"/>
              <w:rPr>
                <w:rFonts w:ascii="Century Gothic" w:hAnsi="Century Gothic"/>
                <w:sz w:val="18"/>
                <w:szCs w:val="18"/>
              </w:rPr>
            </w:pPr>
          </w:p>
        </w:tc>
      </w:tr>
    </w:tbl>
    <w:p w14:paraId="4E06C4E0" w14:textId="77777777" w:rsidR="00AF62BB" w:rsidRDefault="00AF62BB" w:rsidP="00AF62BB">
      <w:pPr>
        <w:spacing w:after="60" w:line="288" w:lineRule="auto"/>
        <w:jc w:val="both"/>
        <w:rPr>
          <w:rFonts w:ascii="Century Gothic" w:hAnsi="Century Gothic" w:cs="Arial"/>
          <w:b/>
          <w:sz w:val="18"/>
          <w:szCs w:val="18"/>
        </w:rPr>
      </w:pPr>
    </w:p>
    <w:p w14:paraId="42CA8591" w14:textId="77777777" w:rsidR="00AF62BB" w:rsidRPr="00765F07" w:rsidRDefault="00AF62BB" w:rsidP="00AF62BB">
      <w:pPr>
        <w:spacing w:after="60" w:line="288" w:lineRule="auto"/>
        <w:jc w:val="both"/>
        <w:rPr>
          <w:rFonts w:ascii="Century Gothic" w:hAnsi="Century Gothic" w:cs="Arial"/>
          <w:b/>
          <w:sz w:val="18"/>
          <w:szCs w:val="18"/>
        </w:rPr>
      </w:pPr>
      <w:bookmarkStart w:id="14" w:name="_Hlk804214"/>
    </w:p>
    <w:p w14:paraId="6E72E43D" w14:textId="0702B8EC" w:rsidR="00AF62BB" w:rsidRPr="00765F07" w:rsidRDefault="00AF62BB" w:rsidP="00AF62BB">
      <w:pPr>
        <w:spacing w:after="60" w:line="288" w:lineRule="auto"/>
        <w:jc w:val="both"/>
        <w:rPr>
          <w:rFonts w:ascii="Century Gothic" w:hAnsi="Century Gothic" w:cs="Arial"/>
          <w:sz w:val="18"/>
          <w:szCs w:val="18"/>
          <w:lang w:eastAsia="ar-SA"/>
        </w:rPr>
      </w:pPr>
      <w:r w:rsidRPr="00765F07">
        <w:rPr>
          <w:rFonts w:ascii="Century Gothic" w:hAnsi="Century Gothic" w:cs="Arial"/>
          <w:b/>
          <w:sz w:val="18"/>
          <w:szCs w:val="18"/>
        </w:rPr>
        <w:lastRenderedPageBreak/>
        <w:t>3.</w:t>
      </w:r>
      <w:r w:rsidR="00ED2C88">
        <w:rPr>
          <w:rFonts w:ascii="Century Gothic" w:hAnsi="Century Gothic" w:cs="Arial"/>
          <w:b/>
          <w:sz w:val="18"/>
          <w:szCs w:val="18"/>
        </w:rPr>
        <w:t>3</w:t>
      </w:r>
      <w:r w:rsidRPr="00765F07">
        <w:rPr>
          <w:rFonts w:ascii="Century Gothic" w:hAnsi="Century Gothic" w:cs="Arial"/>
          <w:b/>
          <w:sz w:val="18"/>
          <w:szCs w:val="18"/>
        </w:rPr>
        <w:t xml:space="preserve"> - </w:t>
      </w:r>
      <w:bookmarkStart w:id="15" w:name="_Hlk1490263"/>
      <w:r w:rsidRPr="00765F07">
        <w:rPr>
          <w:rFonts w:ascii="Century Gothic" w:hAnsi="Century Gothic" w:cs="Arial"/>
          <w:sz w:val="18"/>
          <w:szCs w:val="18"/>
        </w:rPr>
        <w:t>Les garanties s'appliquent dans le monde entier pour des séjours d’une durée inférieure à 3 mois consécutifs</w:t>
      </w:r>
      <w:r>
        <w:rPr>
          <w:rFonts w:ascii="Century Gothic" w:hAnsi="Century Gothic" w:cs="Arial"/>
          <w:sz w:val="18"/>
          <w:szCs w:val="18"/>
        </w:rPr>
        <w:t xml:space="preserve"> (remboursement des frais en France)</w:t>
      </w:r>
      <w:r w:rsidRPr="00765F07">
        <w:rPr>
          <w:rFonts w:ascii="Century Gothic" w:hAnsi="Century Gothic" w:cs="Arial"/>
          <w:sz w:val="18"/>
          <w:szCs w:val="18"/>
        </w:rPr>
        <w:t>.</w:t>
      </w:r>
      <w:bookmarkEnd w:id="15"/>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36813F00" w14:textId="77777777" w:rsidTr="00BE0EAA">
        <w:trPr>
          <w:trHeight w:val="1127"/>
        </w:trPr>
        <w:tc>
          <w:tcPr>
            <w:tcW w:w="5000" w:type="pct"/>
          </w:tcPr>
          <w:bookmarkEnd w:id="14"/>
          <w:p w14:paraId="48AAECD3" w14:textId="12ED4F84"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79112542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042158670"/>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99849140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6578639A" w14:textId="77777777" w:rsidR="00AF62BB" w:rsidRDefault="00AF62BB" w:rsidP="00BE0EAA">
            <w:pPr>
              <w:spacing w:after="60" w:line="288" w:lineRule="auto"/>
              <w:jc w:val="both"/>
              <w:rPr>
                <w:rFonts w:ascii="Century Gothic" w:hAnsi="Century Gothic"/>
                <w:sz w:val="18"/>
                <w:szCs w:val="18"/>
              </w:rPr>
            </w:pPr>
          </w:p>
          <w:p w14:paraId="5691E815" w14:textId="77777777" w:rsidR="00ED2C88" w:rsidRDefault="00ED2C88" w:rsidP="00BE0EAA">
            <w:pPr>
              <w:spacing w:after="60" w:line="288" w:lineRule="auto"/>
              <w:jc w:val="both"/>
              <w:rPr>
                <w:rFonts w:ascii="Century Gothic" w:hAnsi="Century Gothic"/>
                <w:sz w:val="18"/>
                <w:szCs w:val="18"/>
              </w:rPr>
            </w:pPr>
          </w:p>
        </w:tc>
      </w:tr>
    </w:tbl>
    <w:p w14:paraId="175AC6E2" w14:textId="77777777" w:rsidR="00AF62BB" w:rsidRPr="00B311B2" w:rsidRDefault="00AF62BB" w:rsidP="00AF62BB">
      <w:pPr>
        <w:spacing w:after="60" w:line="288" w:lineRule="auto"/>
        <w:jc w:val="both"/>
        <w:rPr>
          <w:rFonts w:ascii="Century Gothic" w:hAnsi="Century Gothic" w:cs="Arial"/>
          <w:sz w:val="24"/>
          <w:szCs w:val="24"/>
        </w:rPr>
      </w:pPr>
    </w:p>
    <w:p w14:paraId="108C8473" w14:textId="77777777"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t xml:space="preserve">Dispositions relatives à la garantie « Accident de </w:t>
      </w:r>
      <w:r>
        <w:rPr>
          <w:rFonts w:ascii="Century Gothic" w:hAnsi="Century Gothic" w:cs="Arial"/>
          <w:b/>
          <w:sz w:val="18"/>
          <w:szCs w:val="18"/>
          <w:u w:val="single"/>
        </w:rPr>
        <w:t>service</w:t>
      </w:r>
      <w:r w:rsidRPr="008E7FF6">
        <w:rPr>
          <w:rFonts w:ascii="Century Gothic" w:hAnsi="Century Gothic" w:cs="Arial"/>
          <w:b/>
          <w:sz w:val="18"/>
          <w:szCs w:val="18"/>
          <w:u w:val="single"/>
        </w:rPr>
        <w:t xml:space="preserve"> </w:t>
      </w:r>
      <w:r>
        <w:rPr>
          <w:rFonts w:ascii="Century Gothic" w:hAnsi="Century Gothic" w:cs="Arial"/>
          <w:b/>
          <w:sz w:val="18"/>
          <w:szCs w:val="18"/>
          <w:u w:val="single"/>
        </w:rPr>
        <w:t>-</w:t>
      </w:r>
      <w:r w:rsidRPr="008E7FF6">
        <w:rPr>
          <w:rFonts w:ascii="Century Gothic" w:hAnsi="Century Gothic" w:cs="Arial"/>
          <w:b/>
          <w:sz w:val="18"/>
          <w:szCs w:val="18"/>
          <w:u w:val="single"/>
        </w:rPr>
        <w:t xml:space="preserve"> Maladie professionnelle » :</w:t>
      </w:r>
    </w:p>
    <w:p w14:paraId="79C1FA07" w14:textId="77777777" w:rsidR="00AF62BB" w:rsidRDefault="00AF62BB" w:rsidP="00AF62BB">
      <w:pPr>
        <w:spacing w:after="60" w:line="288" w:lineRule="auto"/>
        <w:jc w:val="both"/>
        <w:rPr>
          <w:rFonts w:ascii="Century Gothic" w:hAnsi="Century Gothic" w:cs="Arial"/>
          <w:b/>
          <w:sz w:val="18"/>
          <w:szCs w:val="18"/>
        </w:rPr>
      </w:pPr>
    </w:p>
    <w:p w14:paraId="21A1DEF9" w14:textId="2C862F3F" w:rsidR="00AF62BB" w:rsidRPr="00765F07" w:rsidRDefault="00AF62BB" w:rsidP="00AF62BB">
      <w:pPr>
        <w:spacing w:after="60" w:line="288" w:lineRule="auto"/>
        <w:jc w:val="both"/>
        <w:rPr>
          <w:rFonts w:ascii="Century Gothic" w:hAnsi="Century Gothic" w:cs="Arial"/>
          <w:b/>
          <w:sz w:val="18"/>
          <w:szCs w:val="18"/>
        </w:rPr>
      </w:pPr>
      <w:r w:rsidRPr="00765F07">
        <w:rPr>
          <w:rFonts w:ascii="Century Gothic" w:hAnsi="Century Gothic" w:cs="Arial"/>
          <w:b/>
          <w:sz w:val="18"/>
          <w:szCs w:val="18"/>
        </w:rPr>
        <w:t>3.</w:t>
      </w:r>
      <w:r w:rsidR="00807B3C">
        <w:rPr>
          <w:rFonts w:ascii="Century Gothic" w:hAnsi="Century Gothic" w:cs="Arial"/>
          <w:b/>
          <w:sz w:val="18"/>
          <w:szCs w:val="18"/>
        </w:rPr>
        <w:t>4</w:t>
      </w:r>
      <w:r w:rsidRPr="00765F07">
        <w:rPr>
          <w:rFonts w:ascii="Century Gothic" w:hAnsi="Century Gothic" w:cs="Arial"/>
          <w:b/>
          <w:sz w:val="18"/>
          <w:szCs w:val="18"/>
        </w:rPr>
        <w:t xml:space="preserve"> </w:t>
      </w:r>
      <w:r>
        <w:rPr>
          <w:rFonts w:ascii="Century Gothic" w:hAnsi="Century Gothic" w:cs="Arial"/>
          <w:sz w:val="18"/>
          <w:szCs w:val="18"/>
        </w:rPr>
        <w:t>–</w:t>
      </w:r>
      <w:r w:rsidRPr="00765F07">
        <w:rPr>
          <w:rFonts w:ascii="Century Gothic" w:hAnsi="Century Gothic" w:cs="Arial"/>
          <w:sz w:val="18"/>
          <w:szCs w:val="18"/>
        </w:rPr>
        <w:t xml:space="preserve"> </w:t>
      </w:r>
      <w:bookmarkStart w:id="16" w:name="_Hlk1490732"/>
      <w:r w:rsidRPr="00FE0620">
        <w:rPr>
          <w:rFonts w:ascii="Century Gothic" w:hAnsi="Century Gothic" w:cs="Arial"/>
          <w:sz w:val="18"/>
          <w:szCs w:val="18"/>
        </w:rPr>
        <w:t>La notion de maladie professionnelle intègre les maladies ne figurant pas aux tableaux de maladies professionnelles dès l’instant que leur caractère professionnel est reconnu</w:t>
      </w:r>
      <w:bookmarkEnd w:id="16"/>
      <w:r w:rsidRPr="00FE0620">
        <w:rPr>
          <w:rFonts w:ascii="Century Gothic" w:hAnsi="Century Gothic" w:cs="Arial"/>
          <w:sz w:val="18"/>
          <w:szCs w:val="18"/>
        </w:rPr>
        <w:t xml:space="preserve"> (par exemple maladie à caractère professionnel).</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2B14C729" w14:textId="77777777" w:rsidTr="00BE0EAA">
        <w:trPr>
          <w:trHeight w:val="1127"/>
        </w:trPr>
        <w:tc>
          <w:tcPr>
            <w:tcW w:w="5000" w:type="pct"/>
          </w:tcPr>
          <w:p w14:paraId="59F3B6D2" w14:textId="484809D7"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99679321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33387730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8939813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5B97140" w14:textId="77777777" w:rsidR="00AF62BB" w:rsidRDefault="00AF62BB" w:rsidP="00BE0EAA">
            <w:pPr>
              <w:spacing w:after="60" w:line="288" w:lineRule="auto"/>
              <w:jc w:val="both"/>
              <w:rPr>
                <w:rFonts w:ascii="Century Gothic" w:hAnsi="Century Gothic"/>
                <w:sz w:val="18"/>
                <w:szCs w:val="18"/>
              </w:rPr>
            </w:pPr>
          </w:p>
          <w:p w14:paraId="663A91B8" w14:textId="77777777" w:rsidR="00AF62BB" w:rsidRDefault="00AF62BB" w:rsidP="00BE0EAA">
            <w:pPr>
              <w:spacing w:after="60" w:line="288" w:lineRule="auto"/>
              <w:jc w:val="both"/>
              <w:rPr>
                <w:rFonts w:ascii="Century Gothic" w:hAnsi="Century Gothic"/>
                <w:sz w:val="18"/>
                <w:szCs w:val="18"/>
              </w:rPr>
            </w:pPr>
          </w:p>
          <w:p w14:paraId="6FF52837" w14:textId="77777777" w:rsidR="00AF62BB" w:rsidRDefault="00AF62BB" w:rsidP="00BE0EAA">
            <w:pPr>
              <w:spacing w:after="60" w:line="288" w:lineRule="auto"/>
              <w:jc w:val="both"/>
              <w:rPr>
                <w:rFonts w:ascii="Century Gothic" w:hAnsi="Century Gothic"/>
                <w:sz w:val="18"/>
                <w:szCs w:val="18"/>
              </w:rPr>
            </w:pPr>
          </w:p>
        </w:tc>
      </w:tr>
    </w:tbl>
    <w:p w14:paraId="57292910" w14:textId="77777777" w:rsidR="00AF62BB" w:rsidRDefault="00AF62BB" w:rsidP="00AF62BB">
      <w:pPr>
        <w:spacing w:after="60" w:line="288" w:lineRule="auto"/>
        <w:jc w:val="both"/>
        <w:rPr>
          <w:rFonts w:ascii="Century Gothic" w:hAnsi="Century Gothic" w:cs="Arial"/>
          <w:b/>
          <w:sz w:val="18"/>
          <w:szCs w:val="18"/>
        </w:rPr>
      </w:pPr>
    </w:p>
    <w:p w14:paraId="4391F3DE" w14:textId="2741C26F" w:rsidR="00AF62BB" w:rsidRDefault="00AF62BB" w:rsidP="00AF62BB">
      <w:pPr>
        <w:spacing w:after="60" w:line="288" w:lineRule="auto"/>
        <w:jc w:val="both"/>
        <w:rPr>
          <w:rFonts w:ascii="Century Gothic" w:hAnsi="Century Gothic" w:cs="Arial"/>
          <w:sz w:val="18"/>
          <w:szCs w:val="18"/>
        </w:rPr>
      </w:pPr>
      <w:bookmarkStart w:id="17" w:name="_Hlk804181"/>
      <w:r w:rsidRPr="00765F07">
        <w:rPr>
          <w:rFonts w:ascii="Century Gothic" w:hAnsi="Century Gothic" w:cs="Arial"/>
          <w:b/>
          <w:sz w:val="18"/>
          <w:szCs w:val="18"/>
        </w:rPr>
        <w:t>3.</w:t>
      </w:r>
      <w:r w:rsidR="00807B3C">
        <w:rPr>
          <w:rFonts w:ascii="Century Gothic" w:hAnsi="Century Gothic" w:cs="Arial"/>
          <w:b/>
          <w:sz w:val="18"/>
          <w:szCs w:val="18"/>
        </w:rPr>
        <w:t>5</w:t>
      </w:r>
      <w:r w:rsidRPr="00765F07">
        <w:rPr>
          <w:rFonts w:ascii="Century Gothic" w:hAnsi="Century Gothic" w:cs="Arial"/>
          <w:sz w:val="18"/>
          <w:szCs w:val="18"/>
        </w:rPr>
        <w:t xml:space="preserve"> - Pour déterminer l'imputabilité </w:t>
      </w:r>
      <w:r>
        <w:rPr>
          <w:rFonts w:ascii="Century Gothic" w:hAnsi="Century Gothic" w:cs="Arial"/>
          <w:sz w:val="18"/>
          <w:szCs w:val="18"/>
        </w:rPr>
        <w:t xml:space="preserve">initiale </w:t>
      </w:r>
      <w:r w:rsidRPr="00765F07">
        <w:rPr>
          <w:rFonts w:ascii="Century Gothic" w:hAnsi="Century Gothic" w:cs="Arial"/>
          <w:sz w:val="18"/>
          <w:szCs w:val="18"/>
        </w:rPr>
        <w:t>au service d’un accident</w:t>
      </w:r>
      <w:r>
        <w:rPr>
          <w:rFonts w:ascii="Century Gothic" w:hAnsi="Century Gothic" w:cs="Arial"/>
          <w:sz w:val="18"/>
          <w:szCs w:val="18"/>
        </w:rPr>
        <w:t xml:space="preserve"> de service</w:t>
      </w:r>
      <w:r w:rsidRPr="00765F07">
        <w:rPr>
          <w:rFonts w:ascii="Century Gothic" w:hAnsi="Century Gothic" w:cs="Arial"/>
          <w:sz w:val="18"/>
          <w:szCs w:val="18"/>
        </w:rPr>
        <w:t xml:space="preserve">, </w:t>
      </w:r>
      <w:r>
        <w:rPr>
          <w:rFonts w:ascii="Century Gothic" w:hAnsi="Century Gothic" w:cs="Arial"/>
          <w:sz w:val="18"/>
          <w:szCs w:val="18"/>
        </w:rPr>
        <w:t>le titulaire s’engage à accepter</w:t>
      </w:r>
      <w:r w:rsidRPr="00765F07">
        <w:rPr>
          <w:rFonts w:ascii="Century Gothic" w:hAnsi="Century Gothic" w:cs="Arial"/>
          <w:sz w:val="18"/>
          <w:szCs w:val="18"/>
        </w:rPr>
        <w:t xml:space="preserve"> la décision </w:t>
      </w:r>
      <w:r>
        <w:rPr>
          <w:rFonts w:ascii="Century Gothic" w:hAnsi="Century Gothic" w:cs="Arial"/>
          <w:sz w:val="18"/>
          <w:szCs w:val="18"/>
        </w:rPr>
        <w:t>de l’autorité</w:t>
      </w:r>
      <w:r w:rsidR="00EC5023">
        <w:rPr>
          <w:rFonts w:ascii="Century Gothic" w:hAnsi="Century Gothic" w:cs="Arial"/>
          <w:sz w:val="18"/>
          <w:szCs w:val="18"/>
        </w:rPr>
        <w:t xml:space="preserve"> de l’administration hospitalière</w:t>
      </w:r>
      <w:r>
        <w:rPr>
          <w:rFonts w:ascii="Century Gothic" w:hAnsi="Century Gothic" w:cs="Arial"/>
          <w:sz w:val="18"/>
          <w:szCs w:val="18"/>
        </w:rPr>
        <w:t xml:space="preserve">, qu’elle suive ou non l’avis </w:t>
      </w:r>
      <w:r w:rsidRPr="007015B2">
        <w:rPr>
          <w:rFonts w:ascii="Century Gothic" w:hAnsi="Century Gothic" w:cs="Arial"/>
          <w:sz w:val="18"/>
          <w:szCs w:val="18"/>
        </w:rPr>
        <w:t>d</w:t>
      </w:r>
      <w:r w:rsidR="007015B2" w:rsidRPr="007015B2">
        <w:rPr>
          <w:rFonts w:ascii="Century Gothic" w:hAnsi="Century Gothic" w:cs="Arial"/>
          <w:sz w:val="18"/>
          <w:szCs w:val="18"/>
        </w:rPr>
        <w:t>u</w:t>
      </w:r>
      <w:r w:rsidRPr="007015B2">
        <w:rPr>
          <w:rFonts w:ascii="Century Gothic" w:hAnsi="Century Gothic" w:cs="Arial"/>
          <w:sz w:val="18"/>
          <w:szCs w:val="18"/>
        </w:rPr>
        <w:t xml:space="preserve"> </w:t>
      </w:r>
      <w:r w:rsidR="007015B2" w:rsidRPr="007015B2">
        <w:rPr>
          <w:rFonts w:ascii="Century Gothic" w:hAnsi="Century Gothic" w:cs="Arial"/>
          <w:sz w:val="18"/>
          <w:szCs w:val="18"/>
        </w:rPr>
        <w:t>c</w:t>
      </w:r>
      <w:r w:rsidR="00EC5023" w:rsidRPr="007015B2">
        <w:rPr>
          <w:rFonts w:ascii="Century Gothic" w:hAnsi="Century Gothic" w:cs="Arial"/>
          <w:sz w:val="18"/>
          <w:szCs w:val="18"/>
        </w:rPr>
        <w:t>onseil médical</w:t>
      </w:r>
      <w:r w:rsidRPr="007015B2">
        <w:rPr>
          <w:rFonts w:ascii="Century Gothic" w:hAnsi="Century Gothic" w:cs="Arial"/>
          <w:sz w:val="18"/>
          <w:szCs w:val="18"/>
        </w:rPr>
        <w:t xml:space="preserve">. </w:t>
      </w:r>
      <w:r w:rsidRPr="00765F07">
        <w:rPr>
          <w:rFonts w:ascii="Century Gothic" w:hAnsi="Century Gothic" w:cs="Arial"/>
          <w:sz w:val="18"/>
          <w:szCs w:val="18"/>
        </w:rPr>
        <w:t xml:space="preserve">Cette décision </w:t>
      </w:r>
      <w:r>
        <w:rPr>
          <w:rFonts w:ascii="Century Gothic" w:hAnsi="Century Gothic" w:cs="Arial"/>
          <w:sz w:val="18"/>
          <w:szCs w:val="18"/>
        </w:rPr>
        <w:t xml:space="preserve">ne peut être remise en cause par les résultats d’une expertise. </w:t>
      </w:r>
      <w:bookmarkEnd w:id="17"/>
    </w:p>
    <w:p w14:paraId="2C58F963" w14:textId="77777777" w:rsidR="00807B3C" w:rsidRDefault="00807B3C" w:rsidP="00AF62BB">
      <w:pPr>
        <w:spacing w:after="60" w:line="288" w:lineRule="auto"/>
        <w:jc w:val="both"/>
        <w:rPr>
          <w:rFonts w:ascii="Century Gothic" w:hAnsi="Century Gothic" w:cs="Arial"/>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3A18B843" w14:textId="77777777" w:rsidTr="00BE0EAA">
        <w:trPr>
          <w:trHeight w:val="1127"/>
        </w:trPr>
        <w:tc>
          <w:tcPr>
            <w:tcW w:w="5000" w:type="pct"/>
          </w:tcPr>
          <w:p w14:paraId="5145584D" w14:textId="521F0A04"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25698067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78635148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93415926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0B69A727" w14:textId="77777777" w:rsidR="00807B3C" w:rsidRDefault="00807B3C" w:rsidP="00BE0EAA">
            <w:pPr>
              <w:spacing w:after="60" w:line="288" w:lineRule="auto"/>
              <w:jc w:val="both"/>
              <w:rPr>
                <w:rFonts w:ascii="Century Gothic" w:hAnsi="Century Gothic"/>
                <w:sz w:val="18"/>
                <w:szCs w:val="18"/>
              </w:rPr>
            </w:pPr>
          </w:p>
          <w:p w14:paraId="6C5954D7" w14:textId="77777777" w:rsidR="00807B3C" w:rsidRDefault="00807B3C" w:rsidP="00BE0EAA">
            <w:pPr>
              <w:spacing w:after="60" w:line="288" w:lineRule="auto"/>
              <w:jc w:val="both"/>
              <w:rPr>
                <w:rFonts w:ascii="Century Gothic" w:hAnsi="Century Gothic"/>
                <w:sz w:val="18"/>
                <w:szCs w:val="18"/>
              </w:rPr>
            </w:pPr>
          </w:p>
        </w:tc>
      </w:tr>
    </w:tbl>
    <w:p w14:paraId="6161BB6E" w14:textId="77777777" w:rsidR="00AF62BB" w:rsidRPr="00765F07" w:rsidRDefault="00AF62BB" w:rsidP="00AF62BB">
      <w:pPr>
        <w:spacing w:after="60" w:line="288" w:lineRule="auto"/>
        <w:jc w:val="both"/>
        <w:rPr>
          <w:rFonts w:ascii="Century Gothic" w:hAnsi="Century Gothic" w:cs="Arial"/>
          <w:sz w:val="18"/>
          <w:szCs w:val="18"/>
        </w:rPr>
      </w:pPr>
    </w:p>
    <w:p w14:paraId="7D6043AC" w14:textId="3FCEE01C" w:rsidR="00AF62BB" w:rsidRPr="00765F07" w:rsidRDefault="00AF62BB" w:rsidP="00AF62BB">
      <w:pPr>
        <w:spacing w:after="60" w:line="288" w:lineRule="auto"/>
        <w:jc w:val="both"/>
        <w:rPr>
          <w:rFonts w:ascii="Century Gothic" w:hAnsi="Century Gothic" w:cs="Arial"/>
          <w:sz w:val="18"/>
          <w:szCs w:val="18"/>
        </w:rPr>
      </w:pPr>
      <w:r w:rsidRPr="00765F07">
        <w:rPr>
          <w:rFonts w:ascii="Century Gothic" w:hAnsi="Century Gothic" w:cs="Arial"/>
          <w:b/>
          <w:sz w:val="18"/>
          <w:szCs w:val="18"/>
        </w:rPr>
        <w:t>3.</w:t>
      </w:r>
      <w:r w:rsidR="00807B3C">
        <w:rPr>
          <w:rFonts w:ascii="Century Gothic" w:hAnsi="Century Gothic" w:cs="Arial"/>
          <w:b/>
          <w:sz w:val="18"/>
          <w:szCs w:val="18"/>
        </w:rPr>
        <w:t>6</w:t>
      </w:r>
      <w:r w:rsidRPr="00765F07">
        <w:rPr>
          <w:rFonts w:ascii="Century Gothic" w:hAnsi="Century Gothic" w:cs="Arial"/>
          <w:sz w:val="18"/>
          <w:szCs w:val="18"/>
        </w:rPr>
        <w:t xml:space="preserve"> - </w:t>
      </w:r>
      <w:bookmarkStart w:id="18" w:name="_Hlk1490791"/>
      <w:r w:rsidRPr="00765F07">
        <w:rPr>
          <w:rFonts w:ascii="Century Gothic" w:hAnsi="Century Gothic" w:cs="Arial"/>
          <w:sz w:val="18"/>
          <w:szCs w:val="18"/>
        </w:rPr>
        <w:t xml:space="preserve">Sont considérés comme accidents de </w:t>
      </w:r>
      <w:r>
        <w:rPr>
          <w:rFonts w:ascii="Century Gothic" w:hAnsi="Century Gothic" w:cs="Arial"/>
          <w:sz w:val="18"/>
          <w:szCs w:val="18"/>
        </w:rPr>
        <w:t>service assurés</w:t>
      </w:r>
      <w:r w:rsidRPr="00765F07">
        <w:rPr>
          <w:rFonts w:ascii="Century Gothic" w:hAnsi="Century Gothic" w:cs="Arial"/>
          <w:sz w:val="18"/>
          <w:szCs w:val="18"/>
        </w:rPr>
        <w:t xml:space="preserve">, ceux atteignant un </w:t>
      </w:r>
      <w:r>
        <w:rPr>
          <w:rFonts w:ascii="Century Gothic" w:hAnsi="Century Gothic" w:cs="Arial"/>
          <w:sz w:val="18"/>
          <w:szCs w:val="18"/>
        </w:rPr>
        <w:t>a</w:t>
      </w:r>
      <w:r w:rsidRPr="00765F07">
        <w:rPr>
          <w:rFonts w:ascii="Century Gothic" w:hAnsi="Century Gothic" w:cs="Arial"/>
          <w:sz w:val="18"/>
          <w:szCs w:val="18"/>
        </w:rPr>
        <w:t xml:space="preserve">gent </w:t>
      </w:r>
      <w:r>
        <w:rPr>
          <w:rFonts w:ascii="Century Gothic" w:hAnsi="Century Gothic" w:cs="Arial"/>
          <w:sz w:val="18"/>
          <w:szCs w:val="18"/>
        </w:rPr>
        <w:t xml:space="preserve">du souscripteur </w:t>
      </w:r>
      <w:r w:rsidRPr="00765F07">
        <w:rPr>
          <w:rFonts w:ascii="Century Gothic" w:hAnsi="Century Gothic" w:cs="Arial"/>
          <w:sz w:val="18"/>
          <w:szCs w:val="18"/>
        </w:rPr>
        <w:t xml:space="preserve">accidenté dans le cadre de </w:t>
      </w:r>
      <w:r>
        <w:rPr>
          <w:rFonts w:ascii="Century Gothic" w:hAnsi="Century Gothic" w:cs="Arial"/>
          <w:sz w:val="18"/>
          <w:szCs w:val="18"/>
        </w:rPr>
        <w:t>ses</w:t>
      </w:r>
      <w:r w:rsidRPr="00765F07">
        <w:rPr>
          <w:rFonts w:ascii="Century Gothic" w:hAnsi="Century Gothic" w:cs="Arial"/>
          <w:sz w:val="18"/>
          <w:szCs w:val="18"/>
        </w:rPr>
        <w:t xml:space="preserve"> fonctions de sapeur-pompier volontaire pour ceux bénéficiant de ce statut. </w:t>
      </w:r>
    </w:p>
    <w:bookmarkEnd w:id="18"/>
    <w:p w14:paraId="71112015" w14:textId="77777777" w:rsidR="00AF62BB" w:rsidRPr="00DC5F31" w:rsidRDefault="00AF62BB" w:rsidP="00AF62BB">
      <w:pPr>
        <w:spacing w:after="60" w:line="288" w:lineRule="auto"/>
        <w:jc w:val="both"/>
        <w:rPr>
          <w:rFonts w:ascii="Century Gothic" w:hAnsi="Century Gothic" w:cs="Arial"/>
          <w:sz w:val="18"/>
          <w:szCs w:val="18"/>
        </w:rPr>
      </w:pPr>
      <w:r w:rsidRPr="00DC5F31">
        <w:rPr>
          <w:rFonts w:ascii="Century Gothic" w:hAnsi="Century Gothic" w:cs="Arial"/>
          <w:sz w:val="18"/>
          <w:szCs w:val="18"/>
        </w:rPr>
        <w:t>Non sujet à réserve</w:t>
      </w:r>
    </w:p>
    <w:p w14:paraId="3908B68C" w14:textId="77777777" w:rsidR="00AF62BB" w:rsidRPr="00FF4522" w:rsidRDefault="00AF62BB" w:rsidP="00AF62BB">
      <w:pPr>
        <w:spacing w:after="60" w:line="288" w:lineRule="auto"/>
        <w:jc w:val="both"/>
        <w:rPr>
          <w:rFonts w:ascii="Century Gothic" w:hAnsi="Century Gothic" w:cs="Arial"/>
          <w:b/>
          <w:sz w:val="20"/>
          <w:szCs w:val="14"/>
          <w:u w:val="single"/>
        </w:rPr>
      </w:pPr>
    </w:p>
    <w:p w14:paraId="1E4FE883" w14:textId="5A8CDEDC" w:rsidR="00AF62BB" w:rsidRPr="00881BDC" w:rsidRDefault="00AF62BB" w:rsidP="00AF62BB">
      <w:pPr>
        <w:spacing w:after="60" w:line="288" w:lineRule="auto"/>
        <w:jc w:val="both"/>
        <w:rPr>
          <w:rFonts w:ascii="Century Gothic" w:hAnsi="Century Gothic" w:cs="Arial"/>
          <w:b/>
          <w:sz w:val="18"/>
          <w:szCs w:val="18"/>
          <w:u w:val="single"/>
        </w:rPr>
      </w:pPr>
      <w:r w:rsidRPr="00881BDC">
        <w:rPr>
          <w:rFonts w:ascii="Century Gothic" w:hAnsi="Century Gothic" w:cs="Arial"/>
          <w:b/>
          <w:sz w:val="18"/>
          <w:szCs w:val="18"/>
          <w:u w:val="single"/>
        </w:rPr>
        <w:t>Dispositions relatives au remboursement des indemnités journalières (prestations en espèces, base de remboursement 100</w:t>
      </w:r>
      <w:r>
        <w:rPr>
          <w:rFonts w:ascii="Century Gothic" w:hAnsi="Century Gothic" w:cs="Arial"/>
          <w:b/>
          <w:sz w:val="18"/>
          <w:szCs w:val="18"/>
          <w:u w:val="single"/>
        </w:rPr>
        <w:t> %</w:t>
      </w:r>
      <w:r w:rsidR="00FF4522">
        <w:rPr>
          <w:rFonts w:ascii="Century Gothic" w:hAnsi="Century Gothic" w:cs="Arial"/>
          <w:b/>
          <w:sz w:val="18"/>
          <w:szCs w:val="18"/>
          <w:u w:val="single"/>
        </w:rPr>
        <w:t xml:space="preserve"> de l’assiette de cotisation</w:t>
      </w:r>
      <w:r w:rsidRPr="00881BDC">
        <w:rPr>
          <w:rFonts w:ascii="Century Gothic" w:hAnsi="Century Gothic" w:cs="Arial"/>
          <w:b/>
          <w:sz w:val="18"/>
          <w:szCs w:val="18"/>
          <w:u w:val="single"/>
        </w:rPr>
        <w:t>)</w:t>
      </w:r>
    </w:p>
    <w:p w14:paraId="7A97A049" w14:textId="77777777" w:rsidR="00AF62BB" w:rsidRDefault="00AF62BB" w:rsidP="00AF62BB">
      <w:pPr>
        <w:spacing w:after="60" w:line="288" w:lineRule="auto"/>
        <w:rPr>
          <w:rFonts w:ascii="Century Gothic" w:hAnsi="Century Gothic" w:cs="Arial"/>
          <w:sz w:val="18"/>
          <w:szCs w:val="18"/>
        </w:rPr>
      </w:pPr>
    </w:p>
    <w:p w14:paraId="25ED014A" w14:textId="69FA619C" w:rsidR="00AF62BB" w:rsidRDefault="00AF62BB" w:rsidP="00AF62BB">
      <w:pPr>
        <w:spacing w:after="60" w:line="288" w:lineRule="auto"/>
        <w:jc w:val="both"/>
        <w:rPr>
          <w:rFonts w:ascii="Times New Roman" w:hAnsi="Times New Roman" w:cs="Times New Roman"/>
          <w:sz w:val="24"/>
          <w:szCs w:val="24"/>
          <w:lang w:eastAsia="fr-FR"/>
        </w:rPr>
      </w:pPr>
      <w:r w:rsidRPr="00232F31">
        <w:rPr>
          <w:rFonts w:ascii="Century Gothic" w:hAnsi="Century Gothic" w:cs="Arial"/>
          <w:b/>
          <w:sz w:val="18"/>
          <w:szCs w:val="18"/>
        </w:rPr>
        <w:t>3.</w:t>
      </w:r>
      <w:r w:rsidR="00807B3C">
        <w:rPr>
          <w:rFonts w:ascii="Century Gothic" w:hAnsi="Century Gothic" w:cs="Arial"/>
          <w:b/>
          <w:sz w:val="18"/>
          <w:szCs w:val="18"/>
        </w:rPr>
        <w:t>7</w:t>
      </w:r>
      <w:r w:rsidRPr="00232F31">
        <w:rPr>
          <w:rFonts w:ascii="Century Gothic" w:hAnsi="Century Gothic" w:cs="Arial"/>
          <w:b/>
          <w:sz w:val="18"/>
          <w:szCs w:val="18"/>
        </w:rPr>
        <w:t xml:space="preserve"> </w:t>
      </w:r>
      <w:r>
        <w:rPr>
          <w:rFonts w:ascii="Century Gothic" w:hAnsi="Century Gothic" w:cs="Arial"/>
          <w:b/>
          <w:sz w:val="18"/>
          <w:szCs w:val="18"/>
        </w:rPr>
        <w:t>-</w:t>
      </w:r>
      <w:r>
        <w:rPr>
          <w:rFonts w:ascii="Century Gothic" w:hAnsi="Century Gothic" w:cs="Arial"/>
          <w:sz w:val="18"/>
          <w:szCs w:val="18"/>
        </w:rPr>
        <w:t xml:space="preserve"> Dès l’instant que l’évènement initial est garanti, l’assureur prend en charge l’indemnité de coordination et l’allocation d’invalidité temporaire dans le cadre d’une mise en disponibilité d’office.</w:t>
      </w:r>
      <w:r>
        <w:rPr>
          <w:rFonts w:ascii="Times New Roman" w:hAnsi="Times New Roman" w:cs="Times New Roman"/>
          <w:sz w:val="24"/>
          <w:szCs w:val="24"/>
          <w:lang w:eastAsia="fr-FR"/>
        </w:rPr>
        <w:t xml:space="preserve"> </w:t>
      </w:r>
      <w:bookmarkStart w:id="19" w:name="_Hlk11746136"/>
    </w:p>
    <w:p w14:paraId="10573599" w14:textId="77777777" w:rsidR="00AF62BB" w:rsidRPr="002F2383" w:rsidRDefault="00AF62BB" w:rsidP="00AF62BB">
      <w:pPr>
        <w:spacing w:after="60" w:line="288" w:lineRule="auto"/>
        <w:jc w:val="both"/>
        <w:rPr>
          <w:rFonts w:ascii="Century Gothic" w:eastAsiaTheme="minorHAnsi" w:hAnsi="Century Gothic"/>
          <w:b/>
          <w:bCs/>
          <w:color w:val="00B0F0"/>
          <w:sz w:val="12"/>
          <w:szCs w:val="12"/>
        </w:rPr>
      </w:pPr>
      <w:bookmarkStart w:id="20" w:name="_Hlk99829466"/>
      <w:bookmarkEnd w:id="19"/>
    </w:p>
    <w:p w14:paraId="7CAFED85" w14:textId="47AB1C28" w:rsidR="00AF62BB" w:rsidRDefault="00AF62BB" w:rsidP="00AF62BB">
      <w:pPr>
        <w:spacing w:after="60" w:line="288" w:lineRule="auto"/>
        <w:ind w:left="284"/>
        <w:jc w:val="both"/>
        <w:rPr>
          <w:rFonts w:ascii="Century Gothic" w:eastAsiaTheme="minorHAnsi" w:hAnsi="Century Gothic"/>
          <w:sz w:val="18"/>
          <w:szCs w:val="18"/>
        </w:rPr>
      </w:pPr>
      <w:r w:rsidRPr="00A87EA4">
        <w:rPr>
          <w:rFonts w:ascii="Century Gothic" w:eastAsiaTheme="minorHAnsi" w:hAnsi="Century Gothic"/>
          <w:sz w:val="18"/>
          <w:szCs w:val="18"/>
        </w:rPr>
        <w:t>3.</w:t>
      </w:r>
      <w:r w:rsidR="00807B3C">
        <w:rPr>
          <w:rFonts w:ascii="Century Gothic" w:eastAsiaTheme="minorHAnsi" w:hAnsi="Century Gothic"/>
          <w:sz w:val="18"/>
          <w:szCs w:val="18"/>
        </w:rPr>
        <w:t>7</w:t>
      </w:r>
      <w:r w:rsidRPr="00A87EA4">
        <w:rPr>
          <w:rFonts w:ascii="Century Gothic" w:eastAsiaTheme="minorHAnsi" w:hAnsi="Century Gothic"/>
          <w:sz w:val="18"/>
          <w:szCs w:val="18"/>
        </w:rPr>
        <w:t>.1</w:t>
      </w:r>
      <w:r w:rsidRPr="009F6427">
        <w:rPr>
          <w:rFonts w:ascii="Century Gothic" w:eastAsiaTheme="minorHAnsi" w:hAnsi="Century Gothic"/>
          <w:sz w:val="18"/>
          <w:szCs w:val="18"/>
        </w:rPr>
        <w:t xml:space="preserve"> – Lorsque l’arrêt initial est pris en charge, l’assureur maintient le versement des indemnités journalières durant la période préparatoire au reclassement.</w:t>
      </w:r>
    </w:p>
    <w:tbl>
      <w:tblPr>
        <w:tblStyle w:val="Grilledutableau"/>
        <w:tblW w:w="4869" w:type="pct"/>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369"/>
      </w:tblGrid>
      <w:tr w:rsidR="00AF62BB" w14:paraId="2D342CCA" w14:textId="77777777" w:rsidTr="00BE0EAA">
        <w:trPr>
          <w:trHeight w:val="1127"/>
        </w:trPr>
        <w:tc>
          <w:tcPr>
            <w:tcW w:w="5000" w:type="pct"/>
          </w:tcPr>
          <w:p w14:paraId="0437F757" w14:textId="49072D55"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54057979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3837671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7549368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6618642F" w14:textId="77777777" w:rsidR="00807B3C" w:rsidRDefault="00807B3C" w:rsidP="00BE0EAA">
            <w:pPr>
              <w:spacing w:after="60" w:line="288" w:lineRule="auto"/>
              <w:jc w:val="both"/>
              <w:rPr>
                <w:rFonts w:ascii="Century Gothic" w:hAnsi="Century Gothic"/>
                <w:sz w:val="18"/>
                <w:szCs w:val="18"/>
              </w:rPr>
            </w:pPr>
          </w:p>
          <w:p w14:paraId="721866FF" w14:textId="77777777" w:rsidR="00807B3C" w:rsidRDefault="00807B3C" w:rsidP="00BE0EAA">
            <w:pPr>
              <w:spacing w:after="60" w:line="288" w:lineRule="auto"/>
              <w:jc w:val="both"/>
              <w:rPr>
                <w:rFonts w:ascii="Century Gothic" w:hAnsi="Century Gothic"/>
                <w:sz w:val="18"/>
                <w:szCs w:val="18"/>
              </w:rPr>
            </w:pPr>
          </w:p>
        </w:tc>
      </w:tr>
      <w:bookmarkEnd w:id="20"/>
    </w:tbl>
    <w:p w14:paraId="6AA4A485" w14:textId="77777777" w:rsidR="009C7A1B" w:rsidRPr="00807B3C" w:rsidRDefault="009C7A1B">
      <w:pPr>
        <w:rPr>
          <w:rFonts w:ascii="Century Gothic" w:hAnsi="Century Gothic" w:cs="Arial"/>
          <w:b/>
          <w:sz w:val="18"/>
          <w:szCs w:val="18"/>
        </w:rPr>
      </w:pPr>
    </w:p>
    <w:p w14:paraId="33D54D86" w14:textId="0315DDFF" w:rsidR="00AF62BB" w:rsidRPr="00765F07" w:rsidRDefault="00AF62BB" w:rsidP="00AF62BB">
      <w:pPr>
        <w:spacing w:after="60" w:line="288" w:lineRule="auto"/>
        <w:jc w:val="both"/>
        <w:rPr>
          <w:rFonts w:ascii="Century Gothic" w:hAnsi="Century Gothic" w:cs="Arial"/>
          <w:b/>
          <w:sz w:val="18"/>
          <w:szCs w:val="18"/>
        </w:rPr>
      </w:pPr>
      <w:r w:rsidRPr="00765F07">
        <w:rPr>
          <w:rFonts w:ascii="Century Gothic" w:hAnsi="Century Gothic" w:cs="Arial"/>
          <w:b/>
          <w:sz w:val="18"/>
          <w:szCs w:val="18"/>
        </w:rPr>
        <w:t>3.</w:t>
      </w:r>
      <w:r w:rsidR="00807B3C">
        <w:rPr>
          <w:rFonts w:ascii="Century Gothic" w:hAnsi="Century Gothic" w:cs="Arial"/>
          <w:b/>
          <w:sz w:val="18"/>
          <w:szCs w:val="18"/>
        </w:rPr>
        <w:t>8</w:t>
      </w:r>
      <w:r w:rsidRPr="00765F07">
        <w:rPr>
          <w:rFonts w:ascii="Century Gothic" w:hAnsi="Century Gothic" w:cs="Arial"/>
          <w:b/>
          <w:sz w:val="18"/>
          <w:szCs w:val="18"/>
        </w:rPr>
        <w:t xml:space="preserve"> -</w:t>
      </w:r>
      <w:r w:rsidRPr="00765F07">
        <w:rPr>
          <w:rFonts w:ascii="Century Gothic" w:hAnsi="Century Gothic" w:cs="Arial"/>
          <w:sz w:val="18"/>
          <w:szCs w:val="18"/>
        </w:rPr>
        <w:t xml:space="preserve"> Les garanties intègrent le temps partiel à vocation thérapeutique dès l’instant que la garantie est souscrite.</w:t>
      </w:r>
    </w:p>
    <w:p w14:paraId="1C512F64" w14:textId="77777777" w:rsidR="00807B3C" w:rsidRDefault="00807B3C" w:rsidP="00807B3C">
      <w:pPr>
        <w:spacing w:after="60" w:line="288" w:lineRule="auto"/>
        <w:jc w:val="both"/>
        <w:rPr>
          <w:rFonts w:ascii="Century Gothic" w:hAnsi="Century Gothic" w:cs="Arial"/>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807B3C" w14:paraId="0C960A9F" w14:textId="77777777" w:rsidTr="004B10C3">
        <w:trPr>
          <w:trHeight w:val="1127"/>
        </w:trPr>
        <w:tc>
          <w:tcPr>
            <w:tcW w:w="5000" w:type="pct"/>
          </w:tcPr>
          <w:p w14:paraId="7193C4F9" w14:textId="77777777" w:rsidR="00807B3C" w:rsidRPr="001A5F81" w:rsidRDefault="002F324F" w:rsidP="004B10C3">
            <w:pPr>
              <w:spacing w:after="40" w:line="288" w:lineRule="auto"/>
              <w:jc w:val="both"/>
              <w:rPr>
                <w:rFonts w:ascii="Century Gothic" w:hAnsi="Century Gothic" w:cs="Arial"/>
                <w:sz w:val="16"/>
                <w:szCs w:val="16"/>
              </w:rPr>
            </w:pPr>
            <w:sdt>
              <w:sdtPr>
                <w:rPr>
                  <w:rFonts w:ascii="Century Gothic" w:hAnsi="Century Gothic" w:cs="Calibri"/>
                  <w:sz w:val="24"/>
                  <w:szCs w:val="24"/>
                </w:rPr>
                <w:id w:val="1385841060"/>
                <w14:checkbox>
                  <w14:checked w14:val="0"/>
                  <w14:checkedState w14:val="2612" w14:font="MS Gothic"/>
                  <w14:uncheckedState w14:val="2610" w14:font="MS Gothic"/>
                </w14:checkbox>
              </w:sdtPr>
              <w:sdtEndPr/>
              <w:sdtContent>
                <w:r w:rsidR="00807B3C" w:rsidRPr="001A5F81">
                  <w:rPr>
                    <w:rFonts w:ascii="Segoe UI Symbol" w:eastAsia="MS Gothic" w:hAnsi="Segoe UI Symbol" w:cs="Segoe UI Symbol"/>
                    <w:sz w:val="24"/>
                    <w:szCs w:val="24"/>
                  </w:rPr>
                  <w:t>☐</w:t>
                </w:r>
              </w:sdtContent>
            </w:sdt>
            <w:r w:rsidR="00807B3C" w:rsidRPr="001A5F81">
              <w:rPr>
                <w:rFonts w:ascii="Century Gothic" w:hAnsi="Century Gothic" w:cs="Arial"/>
                <w:sz w:val="20"/>
                <w:szCs w:val="16"/>
              </w:rPr>
              <w:t xml:space="preserve"> </w:t>
            </w:r>
            <w:r w:rsidR="00807B3C" w:rsidRPr="001A5F81">
              <w:rPr>
                <w:rFonts w:ascii="Century Gothic" w:hAnsi="Century Gothic" w:cs="Arial"/>
                <w:sz w:val="16"/>
                <w:szCs w:val="16"/>
              </w:rPr>
              <w:t>Accepté</w:t>
            </w:r>
            <w:r w:rsidR="00807B3C" w:rsidRPr="001A5F81">
              <w:rPr>
                <w:rFonts w:ascii="Century Gothic" w:hAnsi="Century Gothic" w:cs="Calibri"/>
                <w:sz w:val="24"/>
                <w:szCs w:val="24"/>
              </w:rPr>
              <w:t xml:space="preserve"> </w:t>
            </w:r>
            <w:sdt>
              <w:sdtPr>
                <w:rPr>
                  <w:rFonts w:ascii="Century Gothic" w:hAnsi="Century Gothic" w:cs="Calibri"/>
                  <w:sz w:val="24"/>
                  <w:szCs w:val="24"/>
                </w:rPr>
                <w:id w:val="-2013977435"/>
                <w14:checkbox>
                  <w14:checked w14:val="0"/>
                  <w14:checkedState w14:val="2612" w14:font="MS Gothic"/>
                  <w14:uncheckedState w14:val="2610" w14:font="MS Gothic"/>
                </w14:checkbox>
              </w:sdtPr>
              <w:sdtEndPr/>
              <w:sdtContent>
                <w:r w:rsidR="00807B3C" w:rsidRPr="001A5F81">
                  <w:rPr>
                    <w:rFonts w:ascii="Segoe UI Symbol" w:eastAsia="MS Gothic" w:hAnsi="Segoe UI Symbol" w:cs="Segoe UI Symbol"/>
                    <w:sz w:val="24"/>
                    <w:szCs w:val="24"/>
                  </w:rPr>
                  <w:t>☐</w:t>
                </w:r>
              </w:sdtContent>
            </w:sdt>
            <w:r w:rsidR="00807B3C" w:rsidRPr="001A5F81">
              <w:rPr>
                <w:rFonts w:ascii="Century Gothic" w:hAnsi="Century Gothic" w:cs="Arial"/>
                <w:sz w:val="20"/>
                <w:szCs w:val="16"/>
              </w:rPr>
              <w:t xml:space="preserve"> </w:t>
            </w:r>
            <w:r w:rsidR="00807B3C">
              <w:rPr>
                <w:rFonts w:ascii="Century Gothic" w:hAnsi="Century Gothic" w:cs="Arial"/>
                <w:sz w:val="16"/>
                <w:szCs w:val="16"/>
              </w:rPr>
              <w:t>Aménagé</w:t>
            </w:r>
            <w:r w:rsidR="00807B3C" w:rsidRPr="001A5F81">
              <w:rPr>
                <w:rFonts w:ascii="Century Gothic" w:hAnsi="Century Gothic" w:cs="Arial"/>
                <w:sz w:val="16"/>
                <w:szCs w:val="16"/>
              </w:rPr>
              <w:t xml:space="preserve"> </w:t>
            </w:r>
            <w:sdt>
              <w:sdtPr>
                <w:rPr>
                  <w:rFonts w:ascii="Century Gothic" w:hAnsi="Century Gothic" w:cs="Calibri"/>
                  <w:sz w:val="24"/>
                  <w:szCs w:val="24"/>
                </w:rPr>
                <w:id w:val="690649550"/>
                <w14:checkbox>
                  <w14:checked w14:val="0"/>
                  <w14:checkedState w14:val="2612" w14:font="MS Gothic"/>
                  <w14:uncheckedState w14:val="2610" w14:font="MS Gothic"/>
                </w14:checkbox>
              </w:sdtPr>
              <w:sdtEndPr/>
              <w:sdtContent>
                <w:r w:rsidR="00807B3C" w:rsidRPr="001A5F81">
                  <w:rPr>
                    <w:rFonts w:ascii="Segoe UI Symbol" w:eastAsia="MS Gothic" w:hAnsi="Segoe UI Symbol" w:cs="Segoe UI Symbol"/>
                    <w:sz w:val="24"/>
                    <w:szCs w:val="24"/>
                  </w:rPr>
                  <w:t>☐</w:t>
                </w:r>
              </w:sdtContent>
            </w:sdt>
            <w:r w:rsidR="00807B3C" w:rsidRPr="001A5F81">
              <w:rPr>
                <w:rFonts w:ascii="Century Gothic" w:hAnsi="Century Gothic" w:cs="Arial"/>
                <w:sz w:val="16"/>
                <w:szCs w:val="16"/>
              </w:rPr>
              <w:t xml:space="preserve"> Refusé </w:t>
            </w:r>
          </w:p>
          <w:p w14:paraId="75569584" w14:textId="77777777" w:rsidR="00807B3C" w:rsidRDefault="00807B3C" w:rsidP="004B10C3">
            <w:pPr>
              <w:spacing w:after="60" w:line="288" w:lineRule="auto"/>
              <w:jc w:val="both"/>
              <w:rPr>
                <w:rFonts w:ascii="Century Gothic" w:hAnsi="Century Gothic"/>
                <w:sz w:val="18"/>
                <w:szCs w:val="18"/>
              </w:rPr>
            </w:pPr>
          </w:p>
          <w:p w14:paraId="15B2EF61" w14:textId="77777777" w:rsidR="00807B3C" w:rsidRDefault="00807B3C" w:rsidP="004B10C3">
            <w:pPr>
              <w:spacing w:after="60" w:line="288" w:lineRule="auto"/>
              <w:jc w:val="both"/>
              <w:rPr>
                <w:rFonts w:ascii="Century Gothic" w:hAnsi="Century Gothic"/>
                <w:sz w:val="18"/>
                <w:szCs w:val="18"/>
              </w:rPr>
            </w:pPr>
          </w:p>
        </w:tc>
      </w:tr>
    </w:tbl>
    <w:p w14:paraId="74FD962E" w14:textId="77777777" w:rsidR="00AF62BB" w:rsidRDefault="00AF62BB" w:rsidP="00AF62BB">
      <w:pPr>
        <w:spacing w:after="60" w:line="288" w:lineRule="auto"/>
        <w:jc w:val="both"/>
        <w:rPr>
          <w:rFonts w:ascii="Century Gothic" w:hAnsi="Century Gothic" w:cs="Arial"/>
          <w:sz w:val="18"/>
          <w:szCs w:val="18"/>
        </w:rPr>
      </w:pPr>
    </w:p>
    <w:p w14:paraId="7ED36EE1" w14:textId="77777777" w:rsidR="00807B3C" w:rsidRDefault="00807B3C" w:rsidP="00AF62BB">
      <w:pPr>
        <w:spacing w:after="60" w:line="288" w:lineRule="auto"/>
        <w:jc w:val="both"/>
        <w:rPr>
          <w:rFonts w:ascii="Century Gothic" w:hAnsi="Century Gothic" w:cs="Arial"/>
          <w:sz w:val="18"/>
          <w:szCs w:val="18"/>
        </w:rPr>
      </w:pPr>
    </w:p>
    <w:p w14:paraId="2690DF10" w14:textId="77777777" w:rsidR="00807B3C" w:rsidRPr="00807B3C" w:rsidRDefault="00807B3C" w:rsidP="00AF62BB">
      <w:pPr>
        <w:spacing w:after="60" w:line="288" w:lineRule="auto"/>
        <w:jc w:val="both"/>
        <w:rPr>
          <w:rFonts w:ascii="Century Gothic" w:hAnsi="Century Gothic" w:cs="Arial"/>
          <w:sz w:val="24"/>
          <w:szCs w:val="24"/>
        </w:rPr>
      </w:pPr>
    </w:p>
    <w:p w14:paraId="3F775DD2" w14:textId="4B1C2F83" w:rsidR="00AF62BB" w:rsidRDefault="00AF62BB" w:rsidP="00AF62BB">
      <w:pPr>
        <w:spacing w:after="60" w:line="288" w:lineRule="auto"/>
        <w:jc w:val="both"/>
        <w:rPr>
          <w:rFonts w:ascii="Century Gothic" w:hAnsi="Century Gothic" w:cs="Arial"/>
          <w:sz w:val="18"/>
          <w:szCs w:val="18"/>
          <w:lang w:eastAsia="ar-SA"/>
        </w:rPr>
      </w:pPr>
      <w:r w:rsidRPr="00765F07">
        <w:rPr>
          <w:rFonts w:ascii="Century Gothic" w:hAnsi="Century Gothic" w:cs="Arial"/>
          <w:b/>
          <w:sz w:val="18"/>
          <w:szCs w:val="18"/>
        </w:rPr>
        <w:t>3.</w:t>
      </w:r>
      <w:r w:rsidR="00807B3C">
        <w:rPr>
          <w:rFonts w:ascii="Century Gothic" w:hAnsi="Century Gothic" w:cs="Arial"/>
          <w:b/>
          <w:sz w:val="18"/>
          <w:szCs w:val="18"/>
        </w:rPr>
        <w:t>9</w:t>
      </w:r>
      <w:r w:rsidRPr="00765F07">
        <w:rPr>
          <w:rFonts w:ascii="Century Gothic" w:hAnsi="Century Gothic" w:cs="Arial"/>
          <w:b/>
          <w:sz w:val="18"/>
          <w:szCs w:val="18"/>
        </w:rPr>
        <w:t xml:space="preserve"> -</w:t>
      </w:r>
      <w:r w:rsidRPr="00765F07">
        <w:rPr>
          <w:rFonts w:ascii="Century Gothic" w:hAnsi="Century Gothic" w:cs="Arial"/>
          <w:sz w:val="18"/>
          <w:szCs w:val="18"/>
        </w:rPr>
        <w:t xml:space="preserve"> </w:t>
      </w:r>
      <w:r w:rsidRPr="00765F07">
        <w:rPr>
          <w:rFonts w:ascii="Century Gothic" w:hAnsi="Century Gothic" w:cs="Arial"/>
          <w:sz w:val="18"/>
          <w:szCs w:val="18"/>
          <w:lang w:eastAsia="ar-SA"/>
        </w:rPr>
        <w:t xml:space="preserve">Les prestations seront revalorisées automatiquement en fonction des rémunérations de la fonction publique et de l'avancement éventuel de l'agent concerné </w:t>
      </w:r>
      <w:r w:rsidRPr="00765F07">
        <w:rPr>
          <w:rFonts w:ascii="Century Gothic" w:hAnsi="Century Gothic" w:cs="Arial"/>
          <w:sz w:val="18"/>
          <w:szCs w:val="18"/>
          <w:u w:val="single"/>
          <w:lang w:eastAsia="ar-SA"/>
        </w:rPr>
        <w:t>y compris</w:t>
      </w:r>
      <w:r w:rsidRPr="00765F07">
        <w:rPr>
          <w:rFonts w:ascii="Century Gothic" w:hAnsi="Century Gothic" w:cs="Arial"/>
          <w:sz w:val="18"/>
          <w:szCs w:val="18"/>
          <w:lang w:eastAsia="ar-SA"/>
        </w:rPr>
        <w:t xml:space="preserve"> après résiliation du contrat.</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3C09715E" w14:textId="77777777" w:rsidTr="00807B3C">
        <w:trPr>
          <w:trHeight w:val="1201"/>
        </w:trPr>
        <w:tc>
          <w:tcPr>
            <w:tcW w:w="5000" w:type="pct"/>
          </w:tcPr>
          <w:bookmarkStart w:id="21" w:name="_Hlk106557079"/>
          <w:p w14:paraId="65A81645" w14:textId="74A7821E"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51951478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92222180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45822437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C6B50D8" w14:textId="77777777" w:rsidR="00AF62BB" w:rsidRDefault="00AF62BB" w:rsidP="00BE0EAA">
            <w:pPr>
              <w:spacing w:after="60" w:line="288" w:lineRule="auto"/>
              <w:jc w:val="both"/>
              <w:rPr>
                <w:rFonts w:ascii="Century Gothic" w:hAnsi="Century Gothic"/>
                <w:sz w:val="18"/>
                <w:szCs w:val="18"/>
              </w:rPr>
            </w:pPr>
          </w:p>
        </w:tc>
      </w:tr>
      <w:bookmarkEnd w:id="21"/>
    </w:tbl>
    <w:p w14:paraId="514F0993" w14:textId="77777777" w:rsidR="00AF62BB" w:rsidRPr="00B311B2" w:rsidRDefault="00AF62BB" w:rsidP="00AF62BB">
      <w:pPr>
        <w:spacing w:after="60" w:line="288" w:lineRule="auto"/>
        <w:jc w:val="both"/>
        <w:rPr>
          <w:rFonts w:ascii="Century Gothic" w:hAnsi="Century Gothic" w:cs="Arial"/>
          <w:b/>
          <w:sz w:val="24"/>
          <w:szCs w:val="24"/>
          <w:u w:val="single"/>
        </w:rPr>
      </w:pPr>
    </w:p>
    <w:p w14:paraId="602F31DB" w14:textId="77777777" w:rsidR="00AF62BB" w:rsidRPr="00321E82" w:rsidRDefault="00AF62BB" w:rsidP="00AF62BB">
      <w:pPr>
        <w:spacing w:after="60" w:line="288" w:lineRule="auto"/>
        <w:jc w:val="both"/>
        <w:rPr>
          <w:rFonts w:ascii="Century Gothic" w:hAnsi="Century Gothic" w:cs="Arial"/>
          <w:b/>
          <w:sz w:val="18"/>
          <w:szCs w:val="18"/>
          <w:u w:val="single"/>
        </w:rPr>
      </w:pPr>
      <w:r w:rsidRPr="00321E82">
        <w:rPr>
          <w:rFonts w:ascii="Century Gothic" w:hAnsi="Century Gothic" w:cs="Arial"/>
          <w:b/>
          <w:sz w:val="18"/>
          <w:szCs w:val="18"/>
          <w:u w:val="single"/>
        </w:rPr>
        <w:t>Dispositions relatives aux frais de soins (prestations en nature) :</w:t>
      </w:r>
    </w:p>
    <w:p w14:paraId="0D987627" w14:textId="77777777" w:rsidR="00AF62BB" w:rsidRPr="00B3038A" w:rsidRDefault="00AF62BB" w:rsidP="00AF62BB">
      <w:pPr>
        <w:spacing w:after="60" w:line="288" w:lineRule="auto"/>
        <w:jc w:val="both"/>
        <w:rPr>
          <w:rFonts w:ascii="Century Gothic" w:hAnsi="Century Gothic" w:cs="Arial"/>
          <w:b/>
          <w:sz w:val="18"/>
          <w:szCs w:val="18"/>
        </w:rPr>
      </w:pPr>
      <w:bookmarkStart w:id="22" w:name="_Hlk804280"/>
    </w:p>
    <w:p w14:paraId="2CF9769C" w14:textId="1B5E56B3" w:rsidR="00AF62BB" w:rsidRPr="00F26D6A" w:rsidRDefault="00AF62BB" w:rsidP="00AF62BB">
      <w:pPr>
        <w:spacing w:after="60" w:line="288" w:lineRule="auto"/>
        <w:jc w:val="both"/>
        <w:rPr>
          <w:rFonts w:ascii="Century Gothic" w:hAnsi="Century Gothic" w:cs="Arial"/>
          <w:sz w:val="18"/>
          <w:szCs w:val="18"/>
          <w:lang w:eastAsia="ar-SA"/>
        </w:rPr>
      </w:pPr>
      <w:r w:rsidRPr="00F26D6A">
        <w:rPr>
          <w:rFonts w:ascii="Century Gothic" w:hAnsi="Century Gothic" w:cs="Arial"/>
          <w:b/>
          <w:sz w:val="18"/>
          <w:szCs w:val="18"/>
        </w:rPr>
        <w:t>3.</w:t>
      </w:r>
      <w:r w:rsidR="00807B3C">
        <w:rPr>
          <w:rFonts w:ascii="Century Gothic" w:hAnsi="Century Gothic" w:cs="Arial"/>
          <w:b/>
          <w:sz w:val="18"/>
          <w:szCs w:val="18"/>
        </w:rPr>
        <w:t>10</w:t>
      </w:r>
      <w:r w:rsidRPr="00F26D6A">
        <w:rPr>
          <w:rFonts w:ascii="Century Gothic" w:hAnsi="Century Gothic" w:cs="Arial"/>
          <w:b/>
          <w:sz w:val="18"/>
          <w:szCs w:val="18"/>
        </w:rPr>
        <w:t xml:space="preserve"> - </w:t>
      </w:r>
      <w:bookmarkStart w:id="23" w:name="_Hlk1490593"/>
      <w:r w:rsidRPr="00F26D6A">
        <w:rPr>
          <w:rFonts w:ascii="Century Gothic" w:hAnsi="Century Gothic" w:cs="Arial"/>
          <w:sz w:val="18"/>
          <w:szCs w:val="18"/>
        </w:rPr>
        <w:t xml:space="preserve">Le remboursement des frais de soins à charge du souscripteur </w:t>
      </w:r>
      <w:r>
        <w:rPr>
          <w:rFonts w:ascii="Century Gothic" w:hAnsi="Century Gothic" w:cs="Arial"/>
          <w:sz w:val="18"/>
          <w:szCs w:val="18"/>
        </w:rPr>
        <w:t>est</w:t>
      </w:r>
      <w:r w:rsidRPr="00F26D6A">
        <w:rPr>
          <w:rFonts w:ascii="Century Gothic" w:hAnsi="Century Gothic" w:cs="Arial"/>
          <w:sz w:val="18"/>
          <w:szCs w:val="18"/>
        </w:rPr>
        <w:t xml:space="preserve"> effectué directement par l'assureur</w:t>
      </w:r>
      <w:r w:rsidRPr="00F26D6A">
        <w:rPr>
          <w:rFonts w:ascii="Century Gothic" w:hAnsi="Century Gothic" w:cs="Arial"/>
          <w:b/>
          <w:sz w:val="18"/>
          <w:szCs w:val="18"/>
        </w:rPr>
        <w:t xml:space="preserve"> </w:t>
      </w:r>
      <w:r w:rsidRPr="00F26D6A">
        <w:rPr>
          <w:rFonts w:ascii="Century Gothic" w:hAnsi="Century Gothic" w:cs="Arial"/>
          <w:sz w:val="18"/>
          <w:szCs w:val="18"/>
        </w:rPr>
        <w:t xml:space="preserve">auprès du professionnel ou de l'établissement qui les a dispensés dans un délai de </w:t>
      </w:r>
      <w:r>
        <w:rPr>
          <w:rFonts w:ascii="Century Gothic" w:hAnsi="Century Gothic" w:cs="Arial"/>
          <w:sz w:val="18"/>
          <w:szCs w:val="18"/>
        </w:rPr>
        <w:t>10</w:t>
      </w:r>
      <w:r w:rsidRPr="00F26D6A">
        <w:rPr>
          <w:rFonts w:ascii="Century Gothic" w:hAnsi="Century Gothic" w:cs="Arial"/>
          <w:sz w:val="18"/>
          <w:szCs w:val="18"/>
        </w:rPr>
        <w:t xml:space="preserve"> jours</w:t>
      </w:r>
      <w:bookmarkEnd w:id="22"/>
      <w:bookmarkEnd w:id="23"/>
      <w:r>
        <w:rPr>
          <w:rFonts w:ascii="Century Gothic" w:hAnsi="Century Gothic" w:cs="Arial"/>
          <w:sz w:val="18"/>
          <w:szCs w:val="18"/>
        </w:rPr>
        <w:t>,</w:t>
      </w:r>
      <w:r w:rsidRPr="00F26D6A">
        <w:rPr>
          <w:rFonts w:ascii="Century Gothic" w:hAnsi="Century Gothic" w:cs="Arial"/>
          <w:sz w:val="18"/>
          <w:szCs w:val="18"/>
        </w:rPr>
        <w:t xml:space="preserve"> </w:t>
      </w:r>
      <w:r>
        <w:rPr>
          <w:rFonts w:ascii="Century Gothic" w:hAnsi="Century Gothic" w:cs="Arial"/>
          <w:sz w:val="18"/>
          <w:szCs w:val="18"/>
        </w:rPr>
        <w:t xml:space="preserve">une information </w:t>
      </w:r>
      <w:r w:rsidRPr="00F26D6A">
        <w:rPr>
          <w:rFonts w:ascii="Century Gothic" w:hAnsi="Century Gothic" w:cs="Arial"/>
          <w:sz w:val="18"/>
          <w:szCs w:val="18"/>
          <w:lang w:eastAsia="ar-SA"/>
        </w:rPr>
        <w:t>au service compétent du souscripteur</w:t>
      </w:r>
      <w:r>
        <w:rPr>
          <w:rFonts w:ascii="Century Gothic" w:hAnsi="Century Gothic" w:cs="Arial"/>
          <w:sz w:val="18"/>
          <w:szCs w:val="18"/>
          <w:lang w:eastAsia="ar-SA"/>
        </w:rPr>
        <w:t xml:space="preserve"> étant réalisée.</w:t>
      </w:r>
      <w:r w:rsidRPr="00F26D6A">
        <w:rPr>
          <w:rFonts w:ascii="Century Gothic" w:hAnsi="Century Gothic" w:cs="Arial"/>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1B26670E" w14:textId="77777777" w:rsidTr="00BE0EAA">
        <w:trPr>
          <w:trHeight w:val="1127"/>
        </w:trPr>
        <w:tc>
          <w:tcPr>
            <w:tcW w:w="5000" w:type="pct"/>
          </w:tcPr>
          <w:p w14:paraId="7947FA3D" w14:textId="4899F9A4"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57427407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17993736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63426508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5957DF82" w14:textId="77777777" w:rsidR="00AF62BB" w:rsidRDefault="00AF62BB" w:rsidP="00BE0EAA">
            <w:pPr>
              <w:spacing w:after="60" w:line="288" w:lineRule="auto"/>
              <w:jc w:val="both"/>
              <w:rPr>
                <w:rFonts w:ascii="Century Gothic" w:hAnsi="Century Gothic"/>
                <w:sz w:val="18"/>
                <w:szCs w:val="18"/>
              </w:rPr>
            </w:pPr>
          </w:p>
        </w:tc>
      </w:tr>
    </w:tbl>
    <w:p w14:paraId="2B4C3BFC" w14:textId="77777777" w:rsidR="00AF62BB" w:rsidRPr="00B3038A" w:rsidRDefault="00AF62BB" w:rsidP="00AF62BB">
      <w:pPr>
        <w:spacing w:after="60" w:line="288" w:lineRule="auto"/>
        <w:jc w:val="both"/>
        <w:rPr>
          <w:rFonts w:ascii="Century Gothic" w:hAnsi="Century Gothic" w:cs="Arial"/>
          <w:b/>
          <w:sz w:val="18"/>
          <w:szCs w:val="18"/>
        </w:rPr>
      </w:pPr>
    </w:p>
    <w:p w14:paraId="26A5F95B" w14:textId="1DE6F983" w:rsidR="00AF62BB" w:rsidRPr="00321E82" w:rsidRDefault="00AF62BB" w:rsidP="00AF62BB">
      <w:pPr>
        <w:spacing w:after="60" w:line="288" w:lineRule="auto"/>
        <w:jc w:val="both"/>
        <w:rPr>
          <w:rFonts w:ascii="Century Gothic" w:hAnsi="Century Gothic" w:cs="Arial"/>
          <w:sz w:val="18"/>
          <w:szCs w:val="18"/>
          <w:lang w:eastAsia="ar-SA"/>
        </w:rPr>
      </w:pPr>
      <w:r w:rsidRPr="00321E82">
        <w:rPr>
          <w:rFonts w:ascii="Century Gothic" w:hAnsi="Century Gothic" w:cs="Arial"/>
          <w:b/>
          <w:sz w:val="18"/>
          <w:szCs w:val="18"/>
        </w:rPr>
        <w:t>3.</w:t>
      </w:r>
      <w:r w:rsidR="00807B3C">
        <w:rPr>
          <w:rFonts w:ascii="Century Gothic" w:hAnsi="Century Gothic" w:cs="Arial"/>
          <w:b/>
          <w:sz w:val="18"/>
          <w:szCs w:val="18"/>
        </w:rPr>
        <w:t>11</w:t>
      </w:r>
      <w:r w:rsidRPr="00321E82">
        <w:rPr>
          <w:rFonts w:ascii="Century Gothic" w:hAnsi="Century Gothic" w:cs="Arial"/>
          <w:b/>
          <w:sz w:val="18"/>
          <w:szCs w:val="18"/>
        </w:rPr>
        <w:t xml:space="preserve"> </w:t>
      </w:r>
      <w:r>
        <w:rPr>
          <w:rFonts w:ascii="Century Gothic" w:hAnsi="Century Gothic" w:cs="Arial"/>
          <w:b/>
          <w:sz w:val="18"/>
          <w:szCs w:val="18"/>
        </w:rPr>
        <w:t>-</w:t>
      </w:r>
      <w:r w:rsidRPr="00321E82">
        <w:rPr>
          <w:rFonts w:ascii="Century Gothic" w:hAnsi="Century Gothic" w:cs="Arial"/>
          <w:sz w:val="18"/>
          <w:szCs w:val="18"/>
        </w:rPr>
        <w:t xml:space="preserve"> Le remboursement des frais de soins </w:t>
      </w:r>
      <w:r>
        <w:rPr>
          <w:rFonts w:ascii="Century Gothic" w:hAnsi="Century Gothic" w:cs="Arial"/>
          <w:sz w:val="18"/>
          <w:szCs w:val="18"/>
        </w:rPr>
        <w:t xml:space="preserve">imputables </w:t>
      </w:r>
      <w:r w:rsidRPr="00321E82">
        <w:rPr>
          <w:rFonts w:ascii="Century Gothic" w:hAnsi="Century Gothic" w:cs="Arial"/>
          <w:sz w:val="18"/>
          <w:szCs w:val="18"/>
        </w:rPr>
        <w:t xml:space="preserve">est pris en charge </w:t>
      </w:r>
      <w:r>
        <w:rPr>
          <w:rFonts w:ascii="Century Gothic" w:hAnsi="Century Gothic" w:cs="Arial"/>
          <w:sz w:val="18"/>
          <w:szCs w:val="18"/>
          <w:lang w:eastAsia="ar-SA"/>
        </w:rPr>
        <w:t>de façon viagère (y compris après mise en retraite de l’agent), et que l’agent soit ou non en arrêt de travail</w:t>
      </w:r>
      <w:r w:rsidRPr="00321E82">
        <w:rPr>
          <w:rFonts w:ascii="Century Gothic" w:hAnsi="Century Gothic" w:cs="Arial"/>
          <w:sz w:val="18"/>
          <w:szCs w:val="18"/>
          <w:lang w:eastAsia="ar-SA"/>
        </w:rPr>
        <w:t>.</w:t>
      </w:r>
    </w:p>
    <w:p w14:paraId="485BE47C" w14:textId="77777777" w:rsidR="00AF62BB" w:rsidRPr="002F2383" w:rsidRDefault="00AF62BB" w:rsidP="00AF62BB">
      <w:pPr>
        <w:spacing w:after="60" w:line="288" w:lineRule="auto"/>
        <w:jc w:val="both"/>
        <w:rPr>
          <w:rFonts w:ascii="Century Gothic" w:hAnsi="Century Gothic" w:cs="Arial"/>
          <w:sz w:val="18"/>
          <w:szCs w:val="18"/>
        </w:rPr>
      </w:pPr>
      <w:r w:rsidRPr="002F2383">
        <w:rPr>
          <w:rFonts w:ascii="Century Gothic" w:hAnsi="Century Gothic" w:cs="Arial"/>
          <w:sz w:val="18"/>
          <w:szCs w:val="18"/>
        </w:rPr>
        <w:t>Non sujet à réserve</w:t>
      </w:r>
    </w:p>
    <w:p w14:paraId="08594D61" w14:textId="77777777" w:rsidR="00AF62BB" w:rsidRPr="00767E0A" w:rsidRDefault="00AF62BB" w:rsidP="00AF62BB">
      <w:pPr>
        <w:spacing w:after="60" w:line="288" w:lineRule="auto"/>
        <w:jc w:val="both"/>
        <w:rPr>
          <w:rFonts w:ascii="Century Gothic" w:hAnsi="Century Gothic" w:cs="Arial"/>
        </w:rPr>
      </w:pPr>
    </w:p>
    <w:p w14:paraId="64FA3E07" w14:textId="33965BE8" w:rsidR="00AF62BB" w:rsidRPr="00F44C7F" w:rsidRDefault="00AF62BB" w:rsidP="00AF62BB">
      <w:pPr>
        <w:spacing w:after="60" w:line="288" w:lineRule="auto"/>
        <w:jc w:val="both"/>
        <w:rPr>
          <w:rFonts w:ascii="Century Gothic" w:hAnsi="Century Gothic" w:cs="Arial"/>
          <w:sz w:val="18"/>
          <w:szCs w:val="18"/>
        </w:rPr>
      </w:pPr>
      <w:r w:rsidRPr="00103556">
        <w:rPr>
          <w:rFonts w:ascii="Century Gothic" w:hAnsi="Century Gothic" w:cs="Arial"/>
          <w:b/>
          <w:sz w:val="18"/>
          <w:szCs w:val="18"/>
        </w:rPr>
        <w:t>3.</w:t>
      </w:r>
      <w:r w:rsidR="00807B3C">
        <w:rPr>
          <w:rFonts w:ascii="Century Gothic" w:hAnsi="Century Gothic" w:cs="Arial"/>
          <w:b/>
          <w:sz w:val="18"/>
          <w:szCs w:val="18"/>
        </w:rPr>
        <w:t>12</w:t>
      </w:r>
      <w:r w:rsidRPr="00F44C7F">
        <w:rPr>
          <w:rFonts w:ascii="Century Gothic" w:hAnsi="Century Gothic" w:cs="Arial"/>
          <w:sz w:val="18"/>
          <w:szCs w:val="18"/>
        </w:rPr>
        <w:t xml:space="preserve"> –</w:t>
      </w:r>
      <w:bookmarkStart w:id="24" w:name="_Hlk1490536"/>
      <w:r>
        <w:rPr>
          <w:rFonts w:ascii="Century Gothic" w:hAnsi="Century Gothic" w:cs="Arial"/>
          <w:sz w:val="18"/>
          <w:szCs w:val="18"/>
        </w:rPr>
        <w:t xml:space="preserve"> Les frais de soins sont pris en charge dès l’instant qu’ils sont imputables et médicalement utiles, à hauteur des frais réels</w:t>
      </w:r>
      <w:bookmarkEnd w:id="24"/>
      <w:r>
        <w:rPr>
          <w:rFonts w:ascii="Century Gothic" w:hAnsi="Century Gothic" w:cs="Arial"/>
          <w:sz w:val="18"/>
          <w:szCs w:val="18"/>
        </w:rPr>
        <w:t xml:space="preserve">, </w:t>
      </w:r>
      <w:r w:rsidRPr="00476871">
        <w:rPr>
          <w:rFonts w:ascii="Century Gothic" w:hAnsi="Century Gothic" w:cs="Arial"/>
          <w:sz w:val="18"/>
          <w:szCs w:val="18"/>
        </w:rPr>
        <w:t>sans limite particulière ni référence à un tarif de convention</w:t>
      </w:r>
      <w:r>
        <w:rPr>
          <w:rFonts w:ascii="Century Gothic" w:hAnsi="Century Gothic" w:cs="Arial"/>
          <w:sz w:val="18"/>
          <w:szCs w:val="18"/>
        </w:rPr>
        <w:t>.</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10F306AF" w14:textId="77777777" w:rsidTr="00BE0EAA">
        <w:trPr>
          <w:trHeight w:val="1127"/>
        </w:trPr>
        <w:tc>
          <w:tcPr>
            <w:tcW w:w="5000" w:type="pct"/>
          </w:tcPr>
          <w:bookmarkStart w:id="25" w:name="_Hlk1490526"/>
          <w:p w14:paraId="6F2A90CB" w14:textId="7C93FDE8"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62380771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02169345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39474522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D372052" w14:textId="77777777" w:rsidR="00AF62BB" w:rsidRDefault="00AF62BB" w:rsidP="00BE0EAA">
            <w:pPr>
              <w:spacing w:after="60" w:line="288" w:lineRule="auto"/>
              <w:jc w:val="both"/>
              <w:rPr>
                <w:rFonts w:ascii="Century Gothic" w:hAnsi="Century Gothic"/>
                <w:sz w:val="18"/>
                <w:szCs w:val="18"/>
              </w:rPr>
            </w:pPr>
          </w:p>
          <w:p w14:paraId="18935644" w14:textId="77777777" w:rsidR="009C7A1B" w:rsidRDefault="009C7A1B" w:rsidP="00BE0EAA">
            <w:pPr>
              <w:spacing w:after="60" w:line="288" w:lineRule="auto"/>
              <w:jc w:val="both"/>
              <w:rPr>
                <w:rFonts w:ascii="Century Gothic" w:hAnsi="Century Gothic"/>
                <w:sz w:val="12"/>
                <w:szCs w:val="12"/>
              </w:rPr>
            </w:pPr>
          </w:p>
          <w:p w14:paraId="7C747329" w14:textId="77777777" w:rsidR="00807B3C" w:rsidRDefault="00807B3C" w:rsidP="00BE0EAA">
            <w:pPr>
              <w:spacing w:after="60" w:line="288" w:lineRule="auto"/>
              <w:jc w:val="both"/>
              <w:rPr>
                <w:rFonts w:ascii="Century Gothic" w:hAnsi="Century Gothic"/>
                <w:sz w:val="12"/>
                <w:szCs w:val="12"/>
              </w:rPr>
            </w:pPr>
          </w:p>
          <w:p w14:paraId="42B930C8" w14:textId="77777777" w:rsidR="00807B3C" w:rsidRPr="009C7A1B" w:rsidRDefault="00807B3C" w:rsidP="00BE0EAA">
            <w:pPr>
              <w:spacing w:after="60" w:line="288" w:lineRule="auto"/>
              <w:jc w:val="both"/>
              <w:rPr>
                <w:rFonts w:ascii="Century Gothic" w:hAnsi="Century Gothic"/>
                <w:sz w:val="12"/>
                <w:szCs w:val="12"/>
              </w:rPr>
            </w:pPr>
          </w:p>
          <w:p w14:paraId="1529A7B9" w14:textId="77777777" w:rsidR="009C7A1B" w:rsidRPr="009C7A1B" w:rsidRDefault="009C7A1B" w:rsidP="00BE0EAA">
            <w:pPr>
              <w:spacing w:after="60" w:line="288" w:lineRule="auto"/>
              <w:jc w:val="both"/>
              <w:rPr>
                <w:rFonts w:ascii="Century Gothic" w:hAnsi="Century Gothic"/>
                <w:sz w:val="12"/>
                <w:szCs w:val="12"/>
              </w:rPr>
            </w:pPr>
          </w:p>
          <w:p w14:paraId="6EA9D415" w14:textId="77777777" w:rsidR="009C7A1B" w:rsidRDefault="009C7A1B" w:rsidP="00BE0EAA">
            <w:pPr>
              <w:spacing w:after="60" w:line="288" w:lineRule="auto"/>
              <w:jc w:val="both"/>
              <w:rPr>
                <w:rFonts w:ascii="Century Gothic" w:hAnsi="Century Gothic"/>
                <w:sz w:val="18"/>
                <w:szCs w:val="18"/>
              </w:rPr>
            </w:pPr>
          </w:p>
          <w:p w14:paraId="4F01BE6C" w14:textId="77777777" w:rsidR="009C7A1B" w:rsidRDefault="009C7A1B" w:rsidP="00BE0EAA">
            <w:pPr>
              <w:spacing w:after="60" w:line="288" w:lineRule="auto"/>
              <w:jc w:val="both"/>
              <w:rPr>
                <w:rFonts w:ascii="Century Gothic" w:hAnsi="Century Gothic"/>
                <w:sz w:val="18"/>
                <w:szCs w:val="18"/>
              </w:rPr>
            </w:pPr>
          </w:p>
        </w:tc>
      </w:tr>
    </w:tbl>
    <w:p w14:paraId="56542C0F" w14:textId="77777777" w:rsidR="00AF62BB" w:rsidRPr="00B3038A" w:rsidRDefault="00AF62BB" w:rsidP="00AF62BB">
      <w:pPr>
        <w:spacing w:after="60" w:line="288" w:lineRule="auto"/>
        <w:jc w:val="both"/>
        <w:rPr>
          <w:rFonts w:ascii="Century Gothic" w:hAnsi="Century Gothic" w:cs="Arial"/>
          <w:sz w:val="18"/>
          <w:szCs w:val="18"/>
        </w:rPr>
      </w:pPr>
    </w:p>
    <w:p w14:paraId="762B1609" w14:textId="2735ED86" w:rsidR="00AF62BB" w:rsidRPr="00321E82" w:rsidRDefault="00AF62BB" w:rsidP="00AF62BB">
      <w:pPr>
        <w:spacing w:after="60" w:line="288" w:lineRule="auto"/>
        <w:jc w:val="both"/>
        <w:rPr>
          <w:rFonts w:ascii="Century Gothic" w:hAnsi="Century Gothic" w:cs="Arial"/>
          <w:sz w:val="18"/>
          <w:szCs w:val="18"/>
        </w:rPr>
      </w:pPr>
      <w:r w:rsidRPr="00321E82">
        <w:rPr>
          <w:rFonts w:ascii="Century Gothic" w:hAnsi="Century Gothic" w:cs="Arial"/>
          <w:b/>
          <w:sz w:val="18"/>
          <w:szCs w:val="18"/>
        </w:rPr>
        <w:t>3.</w:t>
      </w:r>
      <w:r w:rsidR="00807B3C">
        <w:rPr>
          <w:rFonts w:ascii="Century Gothic" w:hAnsi="Century Gothic" w:cs="Arial"/>
          <w:b/>
          <w:sz w:val="18"/>
          <w:szCs w:val="18"/>
        </w:rPr>
        <w:t>13</w:t>
      </w:r>
      <w:r w:rsidRPr="00321E82">
        <w:rPr>
          <w:rFonts w:ascii="Century Gothic" w:hAnsi="Century Gothic" w:cs="Arial"/>
          <w:sz w:val="18"/>
          <w:szCs w:val="18"/>
        </w:rPr>
        <w:t xml:space="preserve"> - </w:t>
      </w:r>
      <w:r w:rsidRPr="00F44C7F">
        <w:rPr>
          <w:rFonts w:ascii="Century Gothic" w:hAnsi="Century Gothic" w:cs="Arial"/>
          <w:sz w:val="18"/>
          <w:szCs w:val="18"/>
        </w:rPr>
        <w:t>L’assureur s’engage à prendre en compte les frais de transport et de cure, dès l’instant que la prise en charge est validée par le souscripteur</w:t>
      </w:r>
      <w:r w:rsidRPr="00321E82">
        <w:rPr>
          <w:rFonts w:ascii="Century Gothic" w:hAnsi="Century Gothic" w:cs="Arial"/>
          <w:sz w:val="18"/>
          <w:szCs w:val="18"/>
        </w:rPr>
        <w:t xml:space="preserve"> Les dépassements d’honoraires seront pris en compte à hauteur des frais réellement exposés, ainsi que la chambre particulière si l’état de l’agent l’impose. </w:t>
      </w:r>
      <w:bookmarkEnd w:id="25"/>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729F9825" w14:textId="77777777" w:rsidTr="00BE0EAA">
        <w:trPr>
          <w:trHeight w:val="1127"/>
        </w:trPr>
        <w:tc>
          <w:tcPr>
            <w:tcW w:w="5000" w:type="pct"/>
          </w:tcPr>
          <w:p w14:paraId="6DF94842" w14:textId="68A3132C"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22521380"/>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39173906"/>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976407481"/>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40E1B19C" w14:textId="77777777" w:rsidR="00AF62BB" w:rsidRDefault="00AF62BB" w:rsidP="00BE0EAA">
            <w:pPr>
              <w:spacing w:after="60" w:line="288" w:lineRule="auto"/>
              <w:jc w:val="both"/>
              <w:rPr>
                <w:rFonts w:ascii="Century Gothic" w:hAnsi="Century Gothic"/>
                <w:sz w:val="18"/>
                <w:szCs w:val="18"/>
              </w:rPr>
            </w:pPr>
          </w:p>
          <w:p w14:paraId="01C839FE" w14:textId="77777777" w:rsidR="00807B3C" w:rsidRDefault="00807B3C" w:rsidP="00BE0EAA">
            <w:pPr>
              <w:spacing w:after="60" w:line="288" w:lineRule="auto"/>
              <w:jc w:val="both"/>
              <w:rPr>
                <w:rFonts w:ascii="Century Gothic" w:hAnsi="Century Gothic"/>
                <w:sz w:val="18"/>
                <w:szCs w:val="18"/>
              </w:rPr>
            </w:pPr>
          </w:p>
          <w:p w14:paraId="06CF8118" w14:textId="77777777" w:rsidR="00807B3C" w:rsidRDefault="00807B3C" w:rsidP="00BE0EAA">
            <w:pPr>
              <w:spacing w:after="60" w:line="288" w:lineRule="auto"/>
              <w:jc w:val="both"/>
              <w:rPr>
                <w:rFonts w:ascii="Century Gothic" w:hAnsi="Century Gothic"/>
                <w:sz w:val="18"/>
                <w:szCs w:val="18"/>
              </w:rPr>
            </w:pPr>
          </w:p>
          <w:p w14:paraId="0F5608E3" w14:textId="77777777" w:rsidR="00807B3C" w:rsidRDefault="00807B3C" w:rsidP="00BE0EAA">
            <w:pPr>
              <w:spacing w:after="60" w:line="288" w:lineRule="auto"/>
              <w:jc w:val="both"/>
              <w:rPr>
                <w:rFonts w:ascii="Century Gothic" w:hAnsi="Century Gothic"/>
                <w:sz w:val="18"/>
                <w:szCs w:val="18"/>
              </w:rPr>
            </w:pPr>
          </w:p>
        </w:tc>
      </w:tr>
    </w:tbl>
    <w:p w14:paraId="6F9CBFAC" w14:textId="77777777" w:rsidR="00AF62BB" w:rsidRPr="00FA2B5E" w:rsidRDefault="00AF62BB" w:rsidP="00AF62BB">
      <w:pPr>
        <w:spacing w:after="60" w:line="288" w:lineRule="auto"/>
        <w:jc w:val="both"/>
        <w:rPr>
          <w:rFonts w:ascii="Century Gothic" w:hAnsi="Century Gothic" w:cs="Arial"/>
          <w:b/>
          <w:sz w:val="16"/>
          <w:szCs w:val="16"/>
          <w:u w:val="single"/>
        </w:rPr>
      </w:pPr>
    </w:p>
    <w:p w14:paraId="6B72099D" w14:textId="432B8BB5" w:rsidR="00AF62BB" w:rsidRPr="00C1717A" w:rsidRDefault="00AF62BB" w:rsidP="00AF62BB">
      <w:pPr>
        <w:spacing w:after="60" w:line="288" w:lineRule="auto"/>
        <w:jc w:val="both"/>
        <w:rPr>
          <w:rFonts w:ascii="Century Gothic" w:hAnsi="Century Gothic" w:cs="Arial"/>
          <w:sz w:val="18"/>
          <w:szCs w:val="18"/>
          <w:lang w:eastAsia="ar-SA"/>
        </w:rPr>
      </w:pPr>
      <w:r w:rsidRPr="003E2B9B">
        <w:rPr>
          <w:rFonts w:ascii="Century Gothic" w:hAnsi="Century Gothic" w:cs="Arial"/>
          <w:b/>
          <w:sz w:val="18"/>
          <w:szCs w:val="18"/>
          <w:lang w:eastAsia="ar-SA"/>
        </w:rPr>
        <w:t>3.</w:t>
      </w:r>
      <w:r w:rsidR="00807B3C">
        <w:rPr>
          <w:rFonts w:ascii="Century Gothic" w:hAnsi="Century Gothic" w:cs="Arial"/>
          <w:b/>
          <w:sz w:val="18"/>
          <w:szCs w:val="18"/>
          <w:lang w:eastAsia="ar-SA"/>
        </w:rPr>
        <w:t>14</w:t>
      </w:r>
      <w:r>
        <w:rPr>
          <w:rFonts w:ascii="Century Gothic" w:hAnsi="Century Gothic" w:cs="Arial"/>
          <w:sz w:val="18"/>
          <w:szCs w:val="18"/>
          <w:lang w:eastAsia="ar-SA"/>
        </w:rPr>
        <w:t xml:space="preserve"> - L</w:t>
      </w:r>
      <w:r w:rsidRPr="00C1717A">
        <w:rPr>
          <w:rFonts w:ascii="Century Gothic" w:hAnsi="Century Gothic" w:cs="Arial"/>
          <w:sz w:val="18"/>
          <w:szCs w:val="18"/>
          <w:lang w:eastAsia="ar-SA"/>
        </w:rPr>
        <w:t xml:space="preserve">es frais d’ostéopathie seront remboursés à concurrence </w:t>
      </w:r>
      <w:r>
        <w:rPr>
          <w:rFonts w:ascii="Century Gothic" w:hAnsi="Century Gothic" w:cs="Arial"/>
          <w:sz w:val="18"/>
          <w:szCs w:val="18"/>
          <w:lang w:eastAsia="ar-SA"/>
        </w:rPr>
        <w:t>de 200 € par évènement, dès l’instant que le professionnel dispose d’un numéro ADELI.</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26BCBF04" w14:textId="77777777" w:rsidTr="00BE0EAA">
        <w:trPr>
          <w:trHeight w:val="1127"/>
        </w:trPr>
        <w:tc>
          <w:tcPr>
            <w:tcW w:w="5000" w:type="pct"/>
          </w:tcPr>
          <w:p w14:paraId="10E7CE0A" w14:textId="1157E2B2"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409896223"/>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540159656"/>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96790132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1C474112" w14:textId="77777777" w:rsidR="00807B3C" w:rsidRDefault="00807B3C" w:rsidP="00BE0EAA">
            <w:pPr>
              <w:spacing w:after="60" w:line="288" w:lineRule="auto"/>
              <w:jc w:val="both"/>
              <w:rPr>
                <w:rFonts w:ascii="Century Gothic" w:hAnsi="Century Gothic"/>
                <w:sz w:val="18"/>
                <w:szCs w:val="18"/>
              </w:rPr>
            </w:pPr>
          </w:p>
          <w:p w14:paraId="27D80ECE" w14:textId="77777777" w:rsidR="00807B3C" w:rsidRDefault="00807B3C" w:rsidP="00BE0EAA">
            <w:pPr>
              <w:spacing w:after="60" w:line="288" w:lineRule="auto"/>
              <w:jc w:val="both"/>
              <w:rPr>
                <w:rFonts w:ascii="Century Gothic" w:hAnsi="Century Gothic"/>
                <w:sz w:val="18"/>
                <w:szCs w:val="18"/>
              </w:rPr>
            </w:pPr>
          </w:p>
        </w:tc>
      </w:tr>
    </w:tbl>
    <w:p w14:paraId="436CC445" w14:textId="77777777" w:rsidR="009C7A1B" w:rsidRDefault="009C7A1B" w:rsidP="00AF62BB">
      <w:pPr>
        <w:spacing w:after="60" w:line="288" w:lineRule="auto"/>
        <w:jc w:val="both"/>
        <w:rPr>
          <w:rFonts w:ascii="Century Gothic" w:hAnsi="Century Gothic" w:cs="Arial"/>
          <w:bCs/>
          <w:sz w:val="24"/>
          <w:szCs w:val="24"/>
        </w:rPr>
      </w:pPr>
    </w:p>
    <w:p w14:paraId="2634AC0B" w14:textId="77777777" w:rsidR="00807B3C" w:rsidRPr="009C7A1B" w:rsidRDefault="00807B3C" w:rsidP="00AF62BB">
      <w:pPr>
        <w:spacing w:after="60" w:line="288" w:lineRule="auto"/>
        <w:jc w:val="both"/>
        <w:rPr>
          <w:rFonts w:ascii="Century Gothic" w:hAnsi="Century Gothic" w:cs="Arial"/>
          <w:bCs/>
          <w:sz w:val="24"/>
          <w:szCs w:val="24"/>
        </w:rPr>
      </w:pPr>
    </w:p>
    <w:p w14:paraId="313F188F" w14:textId="5B219DE4"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lastRenderedPageBreak/>
        <w:t xml:space="preserve">Dispositions relatives </w:t>
      </w:r>
      <w:r>
        <w:rPr>
          <w:rFonts w:ascii="Century Gothic" w:hAnsi="Century Gothic" w:cs="Arial"/>
          <w:b/>
          <w:sz w:val="18"/>
          <w:szCs w:val="18"/>
          <w:u w:val="single"/>
        </w:rPr>
        <w:t>aux rechutes / reprise du passé</w:t>
      </w:r>
      <w:r w:rsidRPr="008E7FF6">
        <w:rPr>
          <w:rFonts w:ascii="Century Gothic" w:hAnsi="Century Gothic" w:cs="Arial"/>
          <w:b/>
          <w:sz w:val="18"/>
          <w:szCs w:val="18"/>
          <w:u w:val="single"/>
        </w:rPr>
        <w:t xml:space="preserve"> :</w:t>
      </w:r>
    </w:p>
    <w:p w14:paraId="5C9DF299" w14:textId="77777777" w:rsidR="00AF62BB" w:rsidRPr="009C7A1B" w:rsidRDefault="00AF62BB" w:rsidP="00AF62BB">
      <w:pPr>
        <w:spacing w:after="60" w:line="288" w:lineRule="auto"/>
        <w:jc w:val="both"/>
        <w:rPr>
          <w:rFonts w:ascii="Century Gothic" w:hAnsi="Century Gothic" w:cs="Arial"/>
          <w:sz w:val="16"/>
          <w:szCs w:val="16"/>
        </w:rPr>
      </w:pPr>
    </w:p>
    <w:p w14:paraId="3270D0D1" w14:textId="4AD0675D" w:rsidR="00AF62BB" w:rsidRPr="00F44C7F" w:rsidRDefault="00AF62BB" w:rsidP="00AF62BB">
      <w:pPr>
        <w:spacing w:after="60" w:line="288" w:lineRule="auto"/>
        <w:jc w:val="both"/>
        <w:rPr>
          <w:rFonts w:ascii="Century Gothic" w:hAnsi="Century Gothic" w:cs="Arial"/>
          <w:sz w:val="18"/>
          <w:szCs w:val="18"/>
        </w:rPr>
      </w:pPr>
      <w:r w:rsidRPr="00321E82">
        <w:rPr>
          <w:rFonts w:ascii="Century Gothic" w:hAnsi="Century Gothic" w:cs="Arial"/>
          <w:b/>
          <w:sz w:val="18"/>
          <w:szCs w:val="18"/>
        </w:rPr>
        <w:t>3.1</w:t>
      </w:r>
      <w:r w:rsidR="00807B3C">
        <w:rPr>
          <w:rFonts w:ascii="Century Gothic" w:hAnsi="Century Gothic" w:cs="Arial"/>
          <w:b/>
          <w:sz w:val="18"/>
          <w:szCs w:val="18"/>
        </w:rPr>
        <w:t>5</w:t>
      </w:r>
      <w:r w:rsidRPr="00F44C7F">
        <w:rPr>
          <w:rFonts w:ascii="Century Gothic" w:hAnsi="Century Gothic" w:cs="Arial"/>
          <w:sz w:val="18"/>
          <w:szCs w:val="18"/>
        </w:rPr>
        <w:t xml:space="preserve"> – Par </w:t>
      </w:r>
      <w:r w:rsidRPr="00D963CA">
        <w:rPr>
          <w:rFonts w:ascii="Century Gothic" w:hAnsi="Century Gothic" w:cs="Arial"/>
          <w:sz w:val="18"/>
          <w:szCs w:val="18"/>
        </w:rPr>
        <w:t xml:space="preserve">reprise du passé </w:t>
      </w:r>
      <w:r w:rsidRPr="00F44C7F">
        <w:rPr>
          <w:rFonts w:ascii="Century Gothic" w:hAnsi="Century Gothic" w:cs="Arial"/>
          <w:sz w:val="18"/>
          <w:szCs w:val="18"/>
        </w:rPr>
        <w:t>non connu (accidents de travail / maladies professionnelles) il convient d’entendre :</w:t>
      </w:r>
    </w:p>
    <w:p w14:paraId="2D07B7B8" w14:textId="77777777" w:rsidR="00AF62BB" w:rsidRPr="00F44C7F" w:rsidRDefault="00AF62BB" w:rsidP="00AF62BB">
      <w:pPr>
        <w:spacing w:after="60" w:line="288" w:lineRule="auto"/>
        <w:ind w:left="567"/>
        <w:jc w:val="both"/>
        <w:rPr>
          <w:rFonts w:ascii="Century Gothic" w:hAnsi="Century Gothic" w:cs="Arial"/>
          <w:sz w:val="18"/>
          <w:szCs w:val="18"/>
        </w:rPr>
      </w:pPr>
      <w:bookmarkStart w:id="26" w:name="_Hlk1484207"/>
      <w:r w:rsidRPr="00F44C7F">
        <w:rPr>
          <w:rFonts w:ascii="Century Gothic" w:hAnsi="Century Gothic" w:cs="Arial"/>
          <w:sz w:val="18"/>
          <w:szCs w:val="18"/>
        </w:rPr>
        <w:t>- les rechutes pour lesquelles le souscripteur disposait d’une couverture d’assurance qui n’est pas opérante (carence ou refus de l’assureur antérieur, garantie en répartition…) ;</w:t>
      </w:r>
      <w:r>
        <w:rPr>
          <w:rFonts w:ascii="Century Gothic" w:hAnsi="Century Gothic" w:cs="Arial"/>
          <w:sz w:val="18"/>
          <w:szCs w:val="18"/>
        </w:rPr>
        <w:t xml:space="preserve"> </w:t>
      </w:r>
    </w:p>
    <w:p w14:paraId="1C1FE6DC" w14:textId="77777777" w:rsidR="00AF62BB" w:rsidRPr="00FE0620" w:rsidRDefault="00AF62BB" w:rsidP="00AF62BB">
      <w:pPr>
        <w:spacing w:after="60" w:line="288" w:lineRule="auto"/>
        <w:ind w:left="567"/>
        <w:jc w:val="both"/>
        <w:rPr>
          <w:rFonts w:ascii="Century Gothic" w:hAnsi="Century Gothic" w:cs="Arial"/>
          <w:sz w:val="18"/>
          <w:szCs w:val="18"/>
        </w:rPr>
      </w:pPr>
      <w:r w:rsidRPr="00F44C7F">
        <w:rPr>
          <w:rFonts w:ascii="Century Gothic" w:hAnsi="Century Gothic" w:cs="Arial"/>
          <w:sz w:val="18"/>
          <w:szCs w:val="18"/>
        </w:rPr>
        <w:t xml:space="preserve">- rechutes pour des personnels transférés au souscripteur, l’assureur conservant, le cas échéant, la faculté de recours à l’encontre de </w:t>
      </w:r>
      <w:r w:rsidRPr="00FE0620">
        <w:rPr>
          <w:rFonts w:ascii="Century Gothic" w:hAnsi="Century Gothic" w:cs="Arial"/>
          <w:sz w:val="18"/>
          <w:szCs w:val="18"/>
        </w:rPr>
        <w:t xml:space="preserve">la collectivité ou établissement débiteur de la prise en charge et de son assureur ; </w:t>
      </w:r>
    </w:p>
    <w:p w14:paraId="0EE857AC" w14:textId="77777777" w:rsidR="00AF62BB" w:rsidRPr="00F44C7F" w:rsidRDefault="00AF62BB" w:rsidP="00AF62BB">
      <w:pPr>
        <w:spacing w:after="60" w:line="288" w:lineRule="auto"/>
        <w:ind w:left="567"/>
        <w:jc w:val="both"/>
        <w:rPr>
          <w:rFonts w:ascii="Century Gothic" w:hAnsi="Century Gothic" w:cs="Arial"/>
          <w:sz w:val="18"/>
          <w:szCs w:val="18"/>
        </w:rPr>
      </w:pPr>
      <w:r w:rsidRPr="00FE0620">
        <w:rPr>
          <w:rFonts w:ascii="Century Gothic" w:hAnsi="Century Gothic" w:cs="Arial"/>
          <w:sz w:val="18"/>
          <w:szCs w:val="18"/>
        </w:rPr>
        <w:t>- première déclarati</w:t>
      </w:r>
      <w:r w:rsidRPr="00F44C7F">
        <w:rPr>
          <w:rFonts w:ascii="Century Gothic" w:hAnsi="Century Gothic" w:cs="Arial"/>
          <w:sz w:val="18"/>
          <w:szCs w:val="18"/>
        </w:rPr>
        <w:t xml:space="preserve">on d’un évènement dont le souscripteur n’avait pas connaissance.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590E9C83" w14:textId="77777777" w:rsidTr="00BE0EAA">
        <w:trPr>
          <w:trHeight w:val="1127"/>
        </w:trPr>
        <w:tc>
          <w:tcPr>
            <w:tcW w:w="5000" w:type="pct"/>
          </w:tcPr>
          <w:bookmarkEnd w:id="26"/>
          <w:p w14:paraId="02781B7C" w14:textId="3F4F8453"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422335119"/>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81941837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1723711"/>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DD6FF85" w14:textId="77777777" w:rsidR="00AF62BB" w:rsidRDefault="00AF62BB" w:rsidP="00BE0EAA">
            <w:pPr>
              <w:spacing w:after="60" w:line="288" w:lineRule="auto"/>
              <w:jc w:val="both"/>
              <w:rPr>
                <w:rFonts w:ascii="Century Gothic" w:hAnsi="Century Gothic"/>
                <w:sz w:val="18"/>
                <w:szCs w:val="18"/>
              </w:rPr>
            </w:pPr>
          </w:p>
          <w:p w14:paraId="21995735" w14:textId="77777777" w:rsidR="00807B3C" w:rsidRDefault="00807B3C" w:rsidP="00BE0EAA">
            <w:pPr>
              <w:spacing w:after="60" w:line="288" w:lineRule="auto"/>
              <w:jc w:val="both"/>
              <w:rPr>
                <w:rFonts w:ascii="Century Gothic" w:hAnsi="Century Gothic"/>
                <w:sz w:val="18"/>
                <w:szCs w:val="18"/>
              </w:rPr>
            </w:pPr>
          </w:p>
          <w:p w14:paraId="54C307C9" w14:textId="77777777" w:rsidR="00807B3C" w:rsidRDefault="00807B3C" w:rsidP="00BE0EAA">
            <w:pPr>
              <w:spacing w:after="60" w:line="288" w:lineRule="auto"/>
              <w:jc w:val="both"/>
              <w:rPr>
                <w:rFonts w:ascii="Century Gothic" w:hAnsi="Century Gothic"/>
                <w:sz w:val="18"/>
                <w:szCs w:val="18"/>
              </w:rPr>
            </w:pPr>
          </w:p>
        </w:tc>
      </w:tr>
    </w:tbl>
    <w:p w14:paraId="20972D0D" w14:textId="77777777" w:rsidR="00AF62BB" w:rsidRPr="00B3038A" w:rsidRDefault="00AF62BB" w:rsidP="00AF62BB">
      <w:pPr>
        <w:spacing w:after="60" w:line="288" w:lineRule="auto"/>
        <w:jc w:val="both"/>
        <w:rPr>
          <w:rFonts w:ascii="Century Gothic" w:hAnsi="Century Gothic" w:cs="Arial"/>
          <w:b/>
          <w:sz w:val="18"/>
          <w:szCs w:val="18"/>
          <w:u w:val="single"/>
        </w:rPr>
      </w:pPr>
    </w:p>
    <w:p w14:paraId="62A80EEE" w14:textId="5B4BEB47" w:rsidR="00AF62BB" w:rsidRPr="00C1717A" w:rsidRDefault="00AF62BB" w:rsidP="00AF62BB">
      <w:pPr>
        <w:spacing w:after="60" w:line="288" w:lineRule="auto"/>
        <w:jc w:val="both"/>
        <w:rPr>
          <w:rFonts w:ascii="Century Gothic" w:hAnsi="Century Gothic" w:cs="Arial"/>
          <w:sz w:val="18"/>
          <w:szCs w:val="18"/>
          <w:u w:val="single"/>
        </w:rPr>
      </w:pPr>
      <w:r w:rsidRPr="003E2B9B">
        <w:rPr>
          <w:rFonts w:ascii="Century Gothic" w:hAnsi="Century Gothic" w:cs="Arial"/>
          <w:b/>
          <w:sz w:val="18"/>
          <w:szCs w:val="18"/>
        </w:rPr>
        <w:t>3.</w:t>
      </w:r>
      <w:r>
        <w:rPr>
          <w:rFonts w:ascii="Century Gothic" w:hAnsi="Century Gothic" w:cs="Arial"/>
          <w:b/>
          <w:sz w:val="18"/>
          <w:szCs w:val="18"/>
        </w:rPr>
        <w:t>1</w:t>
      </w:r>
      <w:r w:rsidR="00807B3C">
        <w:rPr>
          <w:rFonts w:ascii="Century Gothic" w:hAnsi="Century Gothic" w:cs="Arial"/>
          <w:b/>
          <w:sz w:val="18"/>
          <w:szCs w:val="18"/>
        </w:rPr>
        <w:t>6</w:t>
      </w:r>
      <w:r w:rsidRPr="00C1717A">
        <w:rPr>
          <w:rFonts w:ascii="Century Gothic" w:hAnsi="Century Gothic" w:cs="Arial"/>
          <w:sz w:val="18"/>
          <w:szCs w:val="18"/>
        </w:rPr>
        <w:t xml:space="preserve"> – Dans le cadre des rechutes, il est précisé que</w:t>
      </w:r>
      <w:r>
        <w:rPr>
          <w:rFonts w:ascii="Century Gothic" w:hAnsi="Century Gothic" w:cs="Arial"/>
          <w:sz w:val="18"/>
          <w:szCs w:val="18"/>
        </w:rPr>
        <w:t> les</w:t>
      </w:r>
      <w:r w:rsidRPr="00C1717A">
        <w:rPr>
          <w:rFonts w:ascii="Century Gothic" w:hAnsi="Century Gothic" w:cs="Arial"/>
          <w:sz w:val="18"/>
          <w:szCs w:val="18"/>
        </w:rPr>
        <w:t xml:space="preserve"> garanties seront acquises y compris lorsque l’agent n’est plus préposé du souscripteur, dès l’instant que ce dernier doit assumer les conséquences financières. </w:t>
      </w:r>
    </w:p>
    <w:tbl>
      <w:tblPr>
        <w:tblStyle w:val="Grilledutableau"/>
        <w:tblW w:w="4992"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31"/>
      </w:tblGrid>
      <w:tr w:rsidR="00AF62BB" w14:paraId="5DD98DA5" w14:textId="77777777" w:rsidTr="00BE0EAA">
        <w:trPr>
          <w:trHeight w:val="1127"/>
        </w:trPr>
        <w:tc>
          <w:tcPr>
            <w:tcW w:w="5000" w:type="pct"/>
          </w:tcPr>
          <w:p w14:paraId="7277DA2D" w14:textId="1857BF41"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258369513"/>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43987588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96215018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00E8726C" w14:textId="77777777" w:rsidR="00AF62BB" w:rsidRDefault="00AF62BB" w:rsidP="00BE0EAA">
            <w:pPr>
              <w:spacing w:after="60" w:line="288" w:lineRule="auto"/>
              <w:jc w:val="both"/>
              <w:rPr>
                <w:rFonts w:ascii="Century Gothic" w:hAnsi="Century Gothic"/>
                <w:sz w:val="18"/>
                <w:szCs w:val="18"/>
              </w:rPr>
            </w:pPr>
          </w:p>
          <w:p w14:paraId="1E92F728" w14:textId="77777777" w:rsidR="00807B3C" w:rsidRDefault="00807B3C" w:rsidP="00BE0EAA">
            <w:pPr>
              <w:spacing w:after="60" w:line="288" w:lineRule="auto"/>
              <w:jc w:val="both"/>
              <w:rPr>
                <w:rFonts w:ascii="Century Gothic" w:hAnsi="Century Gothic"/>
                <w:sz w:val="18"/>
                <w:szCs w:val="18"/>
              </w:rPr>
            </w:pPr>
          </w:p>
          <w:p w14:paraId="7AF9D7D2" w14:textId="77777777" w:rsidR="00807B3C" w:rsidRDefault="00807B3C" w:rsidP="00BE0EAA">
            <w:pPr>
              <w:spacing w:after="60" w:line="288" w:lineRule="auto"/>
              <w:jc w:val="both"/>
              <w:rPr>
                <w:rFonts w:ascii="Century Gothic" w:hAnsi="Century Gothic"/>
                <w:sz w:val="18"/>
                <w:szCs w:val="18"/>
              </w:rPr>
            </w:pPr>
          </w:p>
        </w:tc>
      </w:tr>
    </w:tbl>
    <w:p w14:paraId="7E1BE49B" w14:textId="77777777" w:rsidR="00AF62BB" w:rsidRDefault="00AF62BB" w:rsidP="00AF62BB">
      <w:pPr>
        <w:spacing w:after="60" w:line="288" w:lineRule="auto"/>
        <w:jc w:val="both"/>
        <w:rPr>
          <w:rFonts w:ascii="Century Gothic" w:hAnsi="Century Gothic" w:cs="Arial"/>
          <w:b/>
          <w:sz w:val="18"/>
          <w:szCs w:val="18"/>
        </w:rPr>
      </w:pPr>
    </w:p>
    <w:p w14:paraId="0F1DFD35" w14:textId="027B71F9" w:rsidR="00AF62BB" w:rsidRDefault="00AF62BB" w:rsidP="00AF62BB">
      <w:pPr>
        <w:spacing w:after="60" w:line="288" w:lineRule="auto"/>
        <w:jc w:val="both"/>
        <w:rPr>
          <w:rFonts w:ascii="Century Gothic" w:hAnsi="Century Gothic" w:cs="Arial"/>
          <w:sz w:val="18"/>
          <w:szCs w:val="18"/>
        </w:rPr>
      </w:pPr>
      <w:r w:rsidRPr="00767E0A">
        <w:rPr>
          <w:rFonts w:ascii="Century Gothic" w:hAnsi="Century Gothic" w:cs="Arial"/>
          <w:b/>
          <w:sz w:val="18"/>
          <w:szCs w:val="18"/>
        </w:rPr>
        <w:t>3.1</w:t>
      </w:r>
      <w:r w:rsidR="00807B3C">
        <w:rPr>
          <w:rFonts w:ascii="Century Gothic" w:hAnsi="Century Gothic" w:cs="Arial"/>
          <w:b/>
          <w:sz w:val="18"/>
          <w:szCs w:val="18"/>
        </w:rPr>
        <w:t>7</w:t>
      </w:r>
      <w:r w:rsidRPr="00767E0A">
        <w:rPr>
          <w:rFonts w:ascii="Century Gothic" w:hAnsi="Century Gothic" w:cs="Arial"/>
          <w:sz w:val="18"/>
          <w:szCs w:val="18"/>
        </w:rPr>
        <w:t xml:space="preserve"> – Après une reprise d'activité, tout nouvel arrêt de travail ou toute nouvelle prescription de soins (y compris après le terme du contrat) consécutif au même accident ou à la même maladie objet d’une prise en charge par l’assureur au titre du présent contrat, sera pris en charge par l’assureur, dès lors </w:t>
      </w:r>
      <w:r>
        <w:rPr>
          <w:rFonts w:ascii="Century Gothic" w:hAnsi="Century Gothic" w:cs="Arial"/>
          <w:sz w:val="18"/>
          <w:szCs w:val="18"/>
        </w:rPr>
        <w:t>que le lien médical sera établi (rechute)</w:t>
      </w:r>
      <w:r w:rsidRPr="00767E0A">
        <w:rPr>
          <w:rFonts w:ascii="Century Gothic" w:hAnsi="Century Gothic" w:cs="Arial"/>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3D367D52" w14:textId="77777777" w:rsidTr="00BE0EAA">
        <w:trPr>
          <w:trHeight w:val="1127"/>
        </w:trPr>
        <w:tc>
          <w:tcPr>
            <w:tcW w:w="5000" w:type="pct"/>
          </w:tcPr>
          <w:p w14:paraId="0C878724" w14:textId="2C0DB1BA"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425344429"/>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5917503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035424011"/>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4A241528" w14:textId="77777777" w:rsidR="00AF62BB" w:rsidRDefault="00AF62BB" w:rsidP="00BE0EAA">
            <w:pPr>
              <w:spacing w:after="60" w:line="288" w:lineRule="auto"/>
              <w:jc w:val="both"/>
              <w:rPr>
                <w:rFonts w:ascii="Century Gothic" w:hAnsi="Century Gothic"/>
                <w:sz w:val="18"/>
                <w:szCs w:val="18"/>
              </w:rPr>
            </w:pPr>
          </w:p>
          <w:p w14:paraId="4403CA39" w14:textId="77777777" w:rsidR="00807B3C" w:rsidRDefault="00807B3C" w:rsidP="00BE0EAA">
            <w:pPr>
              <w:spacing w:after="60" w:line="288" w:lineRule="auto"/>
              <w:jc w:val="both"/>
              <w:rPr>
                <w:rFonts w:ascii="Century Gothic" w:hAnsi="Century Gothic"/>
                <w:sz w:val="18"/>
                <w:szCs w:val="18"/>
              </w:rPr>
            </w:pPr>
          </w:p>
          <w:p w14:paraId="46581BFC" w14:textId="77777777" w:rsidR="00807B3C" w:rsidRDefault="00807B3C" w:rsidP="00BE0EAA">
            <w:pPr>
              <w:spacing w:after="60" w:line="288" w:lineRule="auto"/>
              <w:jc w:val="both"/>
              <w:rPr>
                <w:rFonts w:ascii="Century Gothic" w:hAnsi="Century Gothic"/>
                <w:sz w:val="18"/>
                <w:szCs w:val="18"/>
              </w:rPr>
            </w:pPr>
          </w:p>
        </w:tc>
      </w:tr>
    </w:tbl>
    <w:p w14:paraId="6E728668" w14:textId="77777777" w:rsidR="00AF62BB" w:rsidRPr="00807B3C" w:rsidRDefault="00AF62BB" w:rsidP="00AF62BB">
      <w:pPr>
        <w:spacing w:after="60" w:line="288" w:lineRule="auto"/>
        <w:jc w:val="both"/>
        <w:rPr>
          <w:rFonts w:ascii="Century Gothic" w:hAnsi="Century Gothic" w:cs="Arial"/>
          <w:b/>
          <w:sz w:val="24"/>
          <w:szCs w:val="24"/>
          <w:u w:val="single"/>
        </w:rPr>
      </w:pPr>
    </w:p>
    <w:p w14:paraId="3A9B38E5" w14:textId="77777777"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t>Dispositions relatives aux expertises</w:t>
      </w:r>
      <w:r>
        <w:rPr>
          <w:rFonts w:ascii="Century Gothic" w:hAnsi="Century Gothic" w:cs="Arial"/>
          <w:b/>
          <w:sz w:val="18"/>
          <w:szCs w:val="18"/>
          <w:u w:val="single"/>
        </w:rPr>
        <w:t xml:space="preserve"> </w:t>
      </w:r>
      <w:r w:rsidRPr="008E7FF6">
        <w:rPr>
          <w:rFonts w:ascii="Century Gothic" w:hAnsi="Century Gothic" w:cs="Arial"/>
          <w:b/>
          <w:sz w:val="18"/>
          <w:szCs w:val="18"/>
          <w:u w:val="single"/>
        </w:rPr>
        <w:t>:</w:t>
      </w:r>
    </w:p>
    <w:p w14:paraId="6FE27F6E" w14:textId="77777777" w:rsidR="00AF62BB" w:rsidRDefault="00AF62BB" w:rsidP="00AF62BB">
      <w:pPr>
        <w:spacing w:after="60" w:line="288" w:lineRule="auto"/>
        <w:jc w:val="both"/>
        <w:rPr>
          <w:rFonts w:ascii="Century Gothic" w:hAnsi="Century Gothic" w:cs="Arial"/>
          <w:b/>
          <w:sz w:val="18"/>
          <w:szCs w:val="18"/>
        </w:rPr>
      </w:pPr>
    </w:p>
    <w:p w14:paraId="5F3FA1C9" w14:textId="3FFBD15C" w:rsidR="00AF62BB" w:rsidRPr="009F6427"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sidR="00807B3C">
        <w:rPr>
          <w:rFonts w:ascii="Century Gothic" w:hAnsi="Century Gothic" w:cs="Arial"/>
          <w:b/>
          <w:sz w:val="18"/>
          <w:szCs w:val="18"/>
        </w:rPr>
        <w:t>18</w:t>
      </w:r>
      <w:r w:rsidRPr="00F44C7F">
        <w:rPr>
          <w:rFonts w:ascii="Century Gothic" w:hAnsi="Century Gothic" w:cs="Arial"/>
          <w:sz w:val="18"/>
          <w:szCs w:val="18"/>
        </w:rPr>
        <w:t xml:space="preserve"> - </w:t>
      </w:r>
      <w:r>
        <w:rPr>
          <w:rFonts w:ascii="Century Gothic" w:hAnsi="Century Gothic" w:cs="Arial"/>
          <w:sz w:val="18"/>
          <w:szCs w:val="18"/>
        </w:rPr>
        <w:t>Q</w:t>
      </w:r>
      <w:r w:rsidRPr="002F2383">
        <w:rPr>
          <w:rFonts w:ascii="Century Gothic" w:hAnsi="Century Gothic" w:cs="Arial"/>
          <w:sz w:val="18"/>
          <w:szCs w:val="18"/>
        </w:rPr>
        <w:t>uelles</w:t>
      </w:r>
      <w:r w:rsidRPr="009F6427">
        <w:rPr>
          <w:rFonts w:ascii="Century Gothic" w:hAnsi="Century Gothic" w:cs="Arial"/>
          <w:sz w:val="18"/>
          <w:szCs w:val="18"/>
        </w:rPr>
        <w:t xml:space="preserve"> sont les conséquences pour la </w:t>
      </w:r>
      <w:r w:rsidRPr="00786C48">
        <w:rPr>
          <w:rFonts w:ascii="Century Gothic" w:hAnsi="Century Gothic" w:cs="Arial"/>
          <w:sz w:val="18"/>
          <w:szCs w:val="18"/>
        </w:rPr>
        <w:t>collectivité</w:t>
      </w:r>
      <w:r w:rsidRPr="009F6427">
        <w:rPr>
          <w:rFonts w:ascii="Century Gothic" w:hAnsi="Century Gothic" w:cs="Arial"/>
          <w:sz w:val="18"/>
          <w:szCs w:val="18"/>
        </w:rPr>
        <w:t xml:space="preserve"> d’un refus </w:t>
      </w:r>
      <w:r>
        <w:rPr>
          <w:rFonts w:ascii="Century Gothic" w:hAnsi="Century Gothic" w:cs="Arial"/>
          <w:sz w:val="18"/>
          <w:szCs w:val="18"/>
        </w:rPr>
        <w:t>d’accepter une expertise imposée par l’assureur</w:t>
      </w:r>
      <w:r w:rsidRPr="005115CF">
        <w:rPr>
          <w:rFonts w:ascii="Century Gothic" w:hAnsi="Century Gothic" w:cs="Arial"/>
          <w:sz w:val="16"/>
          <w:szCs w:val="16"/>
        </w:rPr>
        <w:t xml:space="preserve"> </w:t>
      </w:r>
      <w:r w:rsidRPr="009F6427">
        <w:rPr>
          <w:rFonts w:ascii="Century Gothic" w:hAnsi="Century Gothic" w:cs="Arial"/>
          <w:sz w:val="18"/>
          <w:szCs w:val="18"/>
        </w:rPr>
        <w:t>?</w:t>
      </w:r>
      <w:r>
        <w:rPr>
          <w:rFonts w:ascii="Century Gothic" w:hAnsi="Century Gothic" w:cs="Arial"/>
          <w:sz w:val="18"/>
          <w:szCs w:val="18"/>
        </w:rPr>
        <w:t xml:space="preserve"> </w:t>
      </w:r>
    </w:p>
    <w:p w14:paraId="272E7B8E" w14:textId="5B3AFC79" w:rsidR="00AF62BB" w:rsidRDefault="00AF62BB" w:rsidP="00AF62BB">
      <w:pPr>
        <w:spacing w:after="60" w:line="288" w:lineRule="auto"/>
        <w:ind w:left="426"/>
        <w:jc w:val="both"/>
        <w:rPr>
          <w:rFonts w:ascii="Century Gothic" w:hAnsi="Century Gothic" w:cs="Arial"/>
          <w:sz w:val="18"/>
          <w:szCs w:val="18"/>
        </w:rPr>
      </w:pPr>
      <w:r w:rsidRPr="00321E82">
        <w:rPr>
          <w:rFonts w:ascii="Century Gothic" w:hAnsi="Century Gothic" w:cs="Calibri"/>
          <w:b/>
          <w:sz w:val="18"/>
          <w:szCs w:val="28"/>
        </w:rPr>
        <w:t>3.</w:t>
      </w:r>
      <w:r w:rsidR="00807B3C">
        <w:rPr>
          <w:rFonts w:ascii="Century Gothic" w:hAnsi="Century Gothic" w:cs="Calibri"/>
          <w:b/>
          <w:sz w:val="18"/>
          <w:szCs w:val="28"/>
        </w:rPr>
        <w:t>18</w:t>
      </w:r>
      <w:r w:rsidRPr="00321E82">
        <w:rPr>
          <w:rFonts w:ascii="Century Gothic" w:hAnsi="Century Gothic" w:cs="Calibri"/>
          <w:b/>
          <w:sz w:val="18"/>
          <w:szCs w:val="28"/>
        </w:rPr>
        <w:t xml:space="preserve">.1 </w:t>
      </w:r>
      <w:sdt>
        <w:sdtPr>
          <w:rPr>
            <w:rFonts w:ascii="Century Gothic" w:hAnsi="Century Gothic" w:cs="Calibri"/>
            <w:b/>
            <w:szCs w:val="28"/>
          </w:rPr>
          <w:id w:val="-1055154797"/>
          <w14:checkbox>
            <w14:checked w14:val="0"/>
            <w14:checkedState w14:val="2612" w14:font="MS Gothic"/>
            <w14:uncheckedState w14:val="2610" w14:font="MS Gothic"/>
          </w14:checkbox>
        </w:sdtPr>
        <w:sdtEndPr/>
        <w:sdtContent>
          <w:r w:rsidRPr="00321E82">
            <w:rPr>
              <w:rFonts w:ascii="MS Gothic" w:eastAsia="MS Gothic" w:hAnsi="MS Gothic" w:cs="Calibri" w:hint="eastAsia"/>
              <w:b/>
              <w:szCs w:val="28"/>
            </w:rPr>
            <w:t>☐</w:t>
          </w:r>
        </w:sdtContent>
      </w:sdt>
      <w:r w:rsidRPr="00321E82">
        <w:rPr>
          <w:rFonts w:ascii="Century Gothic" w:hAnsi="Century Gothic" w:cs="Arial"/>
          <w:sz w:val="18"/>
          <w:szCs w:val="18"/>
        </w:rPr>
        <w:t xml:space="preserve"> Arrêt </w:t>
      </w:r>
      <w:r w:rsidRPr="005115CF">
        <w:rPr>
          <w:rFonts w:ascii="Century Gothic" w:hAnsi="Century Gothic" w:cs="Arial"/>
          <w:sz w:val="18"/>
          <w:szCs w:val="18"/>
        </w:rPr>
        <w:t xml:space="preserve">de la prise en charge du sinistre ; </w:t>
      </w:r>
    </w:p>
    <w:p w14:paraId="3D46C0C4" w14:textId="6F69A341" w:rsidR="00AF62BB" w:rsidRDefault="00AF62BB" w:rsidP="00AF62BB">
      <w:pPr>
        <w:spacing w:after="60" w:line="288" w:lineRule="auto"/>
        <w:ind w:left="426"/>
        <w:jc w:val="both"/>
        <w:rPr>
          <w:rFonts w:ascii="Century Gothic" w:hAnsi="Century Gothic" w:cs="Arial"/>
          <w:sz w:val="18"/>
          <w:szCs w:val="18"/>
        </w:rPr>
      </w:pPr>
      <w:r w:rsidRPr="005115CF">
        <w:rPr>
          <w:rFonts w:ascii="Century Gothic" w:hAnsi="Century Gothic" w:cs="Calibri"/>
          <w:b/>
          <w:sz w:val="18"/>
          <w:szCs w:val="28"/>
        </w:rPr>
        <w:t>3.</w:t>
      </w:r>
      <w:r w:rsidR="00807B3C">
        <w:rPr>
          <w:rFonts w:ascii="Century Gothic" w:hAnsi="Century Gothic" w:cs="Calibri"/>
          <w:b/>
          <w:sz w:val="18"/>
          <w:szCs w:val="28"/>
        </w:rPr>
        <w:t>18</w:t>
      </w:r>
      <w:r w:rsidRPr="005115CF">
        <w:rPr>
          <w:rFonts w:ascii="Century Gothic" w:hAnsi="Century Gothic" w:cs="Calibri"/>
          <w:b/>
          <w:sz w:val="18"/>
          <w:szCs w:val="28"/>
        </w:rPr>
        <w:t>.</w:t>
      </w:r>
      <w:r>
        <w:rPr>
          <w:rFonts w:ascii="Century Gothic" w:hAnsi="Century Gothic" w:cs="Calibri"/>
          <w:b/>
          <w:sz w:val="18"/>
          <w:szCs w:val="28"/>
        </w:rPr>
        <w:t>2</w:t>
      </w:r>
      <w:r w:rsidRPr="005115CF">
        <w:rPr>
          <w:rFonts w:ascii="Century Gothic" w:hAnsi="Century Gothic" w:cs="Calibri"/>
          <w:b/>
          <w:sz w:val="18"/>
          <w:szCs w:val="28"/>
        </w:rPr>
        <w:t xml:space="preserve"> </w:t>
      </w:r>
      <w:sdt>
        <w:sdtPr>
          <w:rPr>
            <w:rFonts w:ascii="Century Gothic" w:hAnsi="Century Gothic" w:cs="Calibri"/>
            <w:b/>
            <w:szCs w:val="28"/>
          </w:rPr>
          <w:id w:val="-39971063"/>
          <w14:checkbox>
            <w14:checked w14:val="0"/>
            <w14:checkedState w14:val="2612" w14:font="MS Gothic"/>
            <w14:uncheckedState w14:val="2610" w14:font="MS Gothic"/>
          </w14:checkbox>
        </w:sdtPr>
        <w:sdtEndPr/>
        <w:sdtContent>
          <w:r w:rsidRPr="005115CF">
            <w:rPr>
              <w:rFonts w:ascii="MS Gothic" w:eastAsia="MS Gothic" w:hAnsi="MS Gothic" w:cs="Calibri" w:hint="eastAsia"/>
              <w:b/>
              <w:szCs w:val="28"/>
            </w:rPr>
            <w:t>☐</w:t>
          </w:r>
        </w:sdtContent>
      </w:sdt>
      <w:r w:rsidRPr="005115CF">
        <w:rPr>
          <w:rFonts w:ascii="Century Gothic" w:hAnsi="Century Gothic" w:cs="Arial"/>
          <w:sz w:val="18"/>
          <w:szCs w:val="18"/>
        </w:rPr>
        <w:t xml:space="preserve"> Aucun effet sur les prestations. </w:t>
      </w:r>
    </w:p>
    <w:p w14:paraId="5E5DF24C" w14:textId="77777777" w:rsidR="00AF62BB" w:rsidRDefault="00AF62BB" w:rsidP="00AF62BB">
      <w:pPr>
        <w:spacing w:after="60" w:line="288" w:lineRule="auto"/>
        <w:jc w:val="both"/>
        <w:rPr>
          <w:rFonts w:ascii="Century Gothic" w:hAnsi="Century Gothic" w:cs="Arial"/>
          <w:sz w:val="18"/>
          <w:szCs w:val="18"/>
        </w:rPr>
      </w:pPr>
    </w:p>
    <w:p w14:paraId="5525384E" w14:textId="5360CC98" w:rsidR="00AF62BB"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sidR="00807B3C">
        <w:rPr>
          <w:rFonts w:ascii="Century Gothic" w:hAnsi="Century Gothic" w:cs="Arial"/>
          <w:b/>
          <w:sz w:val="18"/>
          <w:szCs w:val="18"/>
        </w:rPr>
        <w:t>19</w:t>
      </w:r>
      <w:r w:rsidRPr="00F44C7F">
        <w:rPr>
          <w:rFonts w:ascii="Century Gothic" w:hAnsi="Century Gothic" w:cs="Arial"/>
          <w:sz w:val="18"/>
          <w:szCs w:val="18"/>
        </w:rPr>
        <w:t xml:space="preserve"> </w:t>
      </w:r>
      <w:r>
        <w:rPr>
          <w:rFonts w:ascii="Century Gothic" w:hAnsi="Century Gothic" w:cs="Arial"/>
          <w:sz w:val="18"/>
          <w:szCs w:val="18"/>
        </w:rPr>
        <w:t>–</w:t>
      </w:r>
      <w:r w:rsidRPr="00F44C7F">
        <w:rPr>
          <w:rFonts w:ascii="Century Gothic" w:hAnsi="Century Gothic" w:cs="Arial"/>
          <w:sz w:val="18"/>
          <w:szCs w:val="18"/>
        </w:rPr>
        <w:t xml:space="preserve"> </w:t>
      </w:r>
      <w:r>
        <w:rPr>
          <w:rFonts w:ascii="Century Gothic" w:hAnsi="Century Gothic" w:cs="Arial"/>
          <w:sz w:val="18"/>
          <w:szCs w:val="18"/>
        </w:rPr>
        <w:t>Lorsque les résultats d’expertises sont contradictoires, modalités de résolution du différend :</w:t>
      </w:r>
    </w:p>
    <w:p w14:paraId="0FEDFB5B" w14:textId="4DEAAEC6" w:rsidR="00AF62BB" w:rsidRPr="00321E82" w:rsidRDefault="00AF62BB" w:rsidP="00AF62BB">
      <w:pPr>
        <w:spacing w:after="60" w:line="288" w:lineRule="auto"/>
        <w:ind w:left="426"/>
        <w:jc w:val="both"/>
        <w:rPr>
          <w:rFonts w:ascii="Century Gothic" w:hAnsi="Century Gothic" w:cs="Arial"/>
          <w:sz w:val="18"/>
          <w:szCs w:val="18"/>
        </w:rPr>
      </w:pPr>
      <w:bookmarkStart w:id="27" w:name="_Hlk34577351"/>
      <w:r w:rsidRPr="00321E82">
        <w:rPr>
          <w:rFonts w:ascii="Century Gothic" w:hAnsi="Century Gothic" w:cs="Calibri"/>
          <w:b/>
          <w:sz w:val="18"/>
          <w:szCs w:val="28"/>
        </w:rPr>
        <w:t>3.</w:t>
      </w:r>
      <w:r w:rsidR="00807B3C">
        <w:rPr>
          <w:rFonts w:ascii="Century Gothic" w:hAnsi="Century Gothic" w:cs="Calibri"/>
          <w:b/>
          <w:sz w:val="18"/>
          <w:szCs w:val="28"/>
        </w:rPr>
        <w:t>19</w:t>
      </w:r>
      <w:r w:rsidRPr="00321E82">
        <w:rPr>
          <w:rFonts w:ascii="Century Gothic" w:hAnsi="Century Gothic" w:cs="Calibri"/>
          <w:b/>
          <w:sz w:val="18"/>
          <w:szCs w:val="28"/>
        </w:rPr>
        <w:t xml:space="preserve">.1 </w:t>
      </w:r>
      <w:sdt>
        <w:sdtPr>
          <w:rPr>
            <w:rFonts w:ascii="Century Gothic" w:hAnsi="Century Gothic" w:cs="Calibri"/>
            <w:b/>
            <w:szCs w:val="28"/>
          </w:rPr>
          <w:id w:val="-1931191565"/>
          <w14:checkbox>
            <w14:checked w14:val="0"/>
            <w14:checkedState w14:val="2612" w14:font="MS Gothic"/>
            <w14:uncheckedState w14:val="2610" w14:font="MS Gothic"/>
          </w14:checkbox>
        </w:sdtPr>
        <w:sdtEndPr/>
        <w:sdtContent>
          <w:r w:rsidRPr="00321E82">
            <w:rPr>
              <w:rFonts w:ascii="MS Gothic" w:eastAsia="MS Gothic" w:hAnsi="MS Gothic" w:cs="Calibri" w:hint="eastAsia"/>
              <w:b/>
              <w:szCs w:val="28"/>
            </w:rPr>
            <w:t>☐</w:t>
          </w:r>
        </w:sdtContent>
      </w:sdt>
      <w:r w:rsidRPr="00321E82">
        <w:rPr>
          <w:rFonts w:ascii="Century Gothic" w:hAnsi="Century Gothic" w:cs="Arial"/>
          <w:sz w:val="18"/>
          <w:szCs w:val="18"/>
        </w:rPr>
        <w:t xml:space="preserve"> SOIT </w:t>
      </w:r>
      <w:r w:rsidRPr="005115CF">
        <w:rPr>
          <w:rFonts w:ascii="Century Gothic" w:hAnsi="Century Gothic" w:cs="Arial"/>
          <w:sz w:val="18"/>
          <w:szCs w:val="18"/>
        </w:rPr>
        <w:t xml:space="preserve">acceptation de la position du </w:t>
      </w:r>
      <w:r w:rsidR="00807B3C">
        <w:rPr>
          <w:rFonts w:ascii="Century Gothic" w:hAnsi="Century Gothic" w:cs="Arial"/>
          <w:sz w:val="18"/>
          <w:szCs w:val="18"/>
        </w:rPr>
        <w:t>conseil</w:t>
      </w:r>
      <w:r w:rsidRPr="005115CF">
        <w:rPr>
          <w:rFonts w:ascii="Century Gothic" w:hAnsi="Century Gothic" w:cs="Arial"/>
          <w:sz w:val="18"/>
          <w:szCs w:val="18"/>
        </w:rPr>
        <w:t xml:space="preserve"> médical qui s’imposera </w:t>
      </w:r>
      <w:r>
        <w:rPr>
          <w:rFonts w:ascii="Century Gothic" w:hAnsi="Century Gothic" w:cs="Arial"/>
          <w:sz w:val="18"/>
          <w:szCs w:val="18"/>
        </w:rPr>
        <w:t xml:space="preserve">aux parties </w:t>
      </w:r>
    </w:p>
    <w:p w14:paraId="37D07E91" w14:textId="3100D716" w:rsidR="00AF62BB" w:rsidRPr="00321E82" w:rsidRDefault="00AF62BB" w:rsidP="00AF62BB">
      <w:pPr>
        <w:widowControl w:val="0"/>
        <w:spacing w:after="60" w:line="288" w:lineRule="auto"/>
        <w:ind w:left="426" w:right="-568"/>
        <w:rPr>
          <w:rFonts w:ascii="Century Gothic" w:hAnsi="Century Gothic" w:cs="Arial"/>
          <w:sz w:val="18"/>
          <w:szCs w:val="18"/>
        </w:rPr>
      </w:pPr>
      <w:r w:rsidRPr="00321E82">
        <w:rPr>
          <w:rFonts w:ascii="Century Gothic" w:hAnsi="Century Gothic" w:cs="Calibri"/>
          <w:b/>
          <w:sz w:val="18"/>
          <w:szCs w:val="28"/>
        </w:rPr>
        <w:t>3.</w:t>
      </w:r>
      <w:r w:rsidR="00807B3C">
        <w:rPr>
          <w:rFonts w:ascii="Century Gothic" w:hAnsi="Century Gothic" w:cs="Calibri"/>
          <w:b/>
          <w:sz w:val="18"/>
          <w:szCs w:val="28"/>
        </w:rPr>
        <w:t>19</w:t>
      </w:r>
      <w:r w:rsidRPr="00321E82">
        <w:rPr>
          <w:rFonts w:ascii="Century Gothic" w:hAnsi="Century Gothic" w:cs="Calibri"/>
          <w:b/>
          <w:sz w:val="18"/>
          <w:szCs w:val="28"/>
        </w:rPr>
        <w:t xml:space="preserve">.2 </w:t>
      </w:r>
      <w:sdt>
        <w:sdtPr>
          <w:rPr>
            <w:rFonts w:ascii="Century Gothic" w:hAnsi="Century Gothic" w:cs="Calibri"/>
            <w:b/>
            <w:szCs w:val="28"/>
          </w:rPr>
          <w:id w:val="1823161988"/>
          <w14:checkbox>
            <w14:checked w14:val="0"/>
            <w14:checkedState w14:val="2612" w14:font="MS Gothic"/>
            <w14:uncheckedState w14:val="2610" w14:font="MS Gothic"/>
          </w14:checkbox>
        </w:sdtPr>
        <w:sdtEndPr/>
        <w:sdtContent>
          <w:r w:rsidRPr="00321E82">
            <w:rPr>
              <w:rFonts w:ascii="MS Gothic" w:eastAsia="MS Gothic" w:hAnsi="MS Gothic" w:cs="Calibri" w:hint="eastAsia"/>
              <w:b/>
              <w:szCs w:val="28"/>
            </w:rPr>
            <w:t>☐</w:t>
          </w:r>
        </w:sdtContent>
      </w:sdt>
      <w:r w:rsidRPr="00321E82">
        <w:rPr>
          <w:rFonts w:ascii="Century Gothic" w:hAnsi="Century Gothic" w:cs="Arial"/>
          <w:sz w:val="18"/>
          <w:szCs w:val="18"/>
        </w:rPr>
        <w:t xml:space="preserve"> SOIT recours à une tierce-expertise qui s’imposera aux parties </w:t>
      </w:r>
    </w:p>
    <w:p w14:paraId="54945678" w14:textId="77777777" w:rsidR="00AF62BB" w:rsidRDefault="00AF62BB" w:rsidP="00AF62BB">
      <w:pPr>
        <w:widowControl w:val="0"/>
        <w:spacing w:after="60" w:line="288" w:lineRule="auto"/>
        <w:ind w:left="284" w:right="-568"/>
        <w:rPr>
          <w:rFonts w:ascii="Century Gothic" w:hAnsi="Century Gothic" w:cs="Arial"/>
          <w:sz w:val="18"/>
          <w:szCs w:val="18"/>
        </w:rPr>
      </w:pPr>
      <w:r w:rsidRPr="00F44C7F">
        <w:rPr>
          <w:rFonts w:ascii="Century Gothic" w:hAnsi="Century Gothic" w:cs="Arial"/>
          <w:sz w:val="18"/>
          <w:szCs w:val="18"/>
        </w:rPr>
        <w:t xml:space="preserve">Détails sur modalités tierce-expertise (composition / choix du tiers expert…) :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648"/>
      </w:tblGrid>
      <w:tr w:rsidR="00AF62BB" w14:paraId="61529455" w14:textId="77777777" w:rsidTr="008C03AF">
        <w:trPr>
          <w:trHeight w:val="1595"/>
        </w:trPr>
        <w:tc>
          <w:tcPr>
            <w:tcW w:w="5000" w:type="pct"/>
          </w:tcPr>
          <w:p w14:paraId="59C6129B" w14:textId="77777777" w:rsidR="00AF62BB" w:rsidRDefault="00AF62BB" w:rsidP="00BE0EAA">
            <w:pPr>
              <w:widowControl w:val="0"/>
              <w:spacing w:after="60" w:line="288" w:lineRule="auto"/>
              <w:ind w:right="119"/>
              <w:jc w:val="both"/>
              <w:rPr>
                <w:rFonts w:ascii="Century Gothic" w:hAnsi="Century Gothic" w:cs="Arial"/>
                <w:sz w:val="18"/>
                <w:szCs w:val="18"/>
              </w:rPr>
            </w:pPr>
          </w:p>
          <w:p w14:paraId="1EC4BC6C" w14:textId="77777777" w:rsidR="00AF62BB" w:rsidRDefault="00AF62BB" w:rsidP="00BE0EAA">
            <w:pPr>
              <w:widowControl w:val="0"/>
              <w:spacing w:after="60" w:line="288" w:lineRule="auto"/>
              <w:ind w:right="119"/>
              <w:jc w:val="both"/>
              <w:rPr>
                <w:rFonts w:ascii="Century Gothic" w:hAnsi="Century Gothic" w:cs="Arial"/>
                <w:sz w:val="18"/>
                <w:szCs w:val="18"/>
              </w:rPr>
            </w:pPr>
          </w:p>
          <w:p w14:paraId="2F1BDC2E" w14:textId="77777777" w:rsidR="00807B3C" w:rsidRDefault="00807B3C" w:rsidP="00BE0EAA">
            <w:pPr>
              <w:widowControl w:val="0"/>
              <w:spacing w:after="60" w:line="288" w:lineRule="auto"/>
              <w:ind w:right="119"/>
              <w:jc w:val="both"/>
              <w:rPr>
                <w:rFonts w:ascii="Century Gothic" w:hAnsi="Century Gothic" w:cs="Arial"/>
                <w:sz w:val="18"/>
                <w:szCs w:val="18"/>
              </w:rPr>
            </w:pPr>
          </w:p>
          <w:p w14:paraId="12A54B33" w14:textId="77777777" w:rsidR="00807B3C" w:rsidRDefault="00807B3C" w:rsidP="00BE0EAA">
            <w:pPr>
              <w:widowControl w:val="0"/>
              <w:spacing w:after="60" w:line="288" w:lineRule="auto"/>
              <w:ind w:right="119"/>
              <w:jc w:val="both"/>
              <w:rPr>
                <w:rFonts w:ascii="Century Gothic" w:hAnsi="Century Gothic" w:cs="Arial"/>
                <w:sz w:val="18"/>
                <w:szCs w:val="18"/>
              </w:rPr>
            </w:pPr>
          </w:p>
          <w:p w14:paraId="6A6FE289" w14:textId="77777777" w:rsidR="00807B3C" w:rsidRDefault="00807B3C" w:rsidP="00BE0EAA">
            <w:pPr>
              <w:widowControl w:val="0"/>
              <w:spacing w:after="60" w:line="288" w:lineRule="auto"/>
              <w:ind w:right="119"/>
              <w:jc w:val="both"/>
              <w:rPr>
                <w:rFonts w:ascii="Century Gothic" w:hAnsi="Century Gothic" w:cs="Arial"/>
                <w:sz w:val="18"/>
                <w:szCs w:val="18"/>
              </w:rPr>
            </w:pPr>
          </w:p>
        </w:tc>
      </w:tr>
    </w:tbl>
    <w:p w14:paraId="381176AB" w14:textId="77777777" w:rsidR="00AF62BB" w:rsidRDefault="00AF62BB" w:rsidP="00AF62BB">
      <w:pPr>
        <w:spacing w:after="60" w:line="288" w:lineRule="auto"/>
        <w:jc w:val="both"/>
        <w:rPr>
          <w:rFonts w:ascii="Century Gothic" w:hAnsi="Century Gothic" w:cs="Arial"/>
          <w:sz w:val="16"/>
          <w:szCs w:val="16"/>
        </w:rPr>
      </w:pPr>
    </w:p>
    <w:bookmarkEnd w:id="27"/>
    <w:p w14:paraId="621B8D73" w14:textId="77777777" w:rsidR="00AF62BB" w:rsidRPr="00807B3C" w:rsidRDefault="00AF62BB" w:rsidP="00AF62BB">
      <w:pPr>
        <w:spacing w:after="60" w:line="288" w:lineRule="auto"/>
        <w:jc w:val="both"/>
        <w:rPr>
          <w:rFonts w:ascii="Century Gothic" w:hAnsi="Century Gothic" w:cs="Arial"/>
          <w:b/>
          <w:sz w:val="28"/>
          <w:szCs w:val="28"/>
        </w:rPr>
      </w:pPr>
    </w:p>
    <w:p w14:paraId="560E5DE7" w14:textId="77777777" w:rsidR="00AF62BB" w:rsidRPr="001572DB" w:rsidRDefault="00AF62BB" w:rsidP="00AF62BB">
      <w:pPr>
        <w:spacing w:after="60" w:line="288" w:lineRule="auto"/>
        <w:jc w:val="both"/>
        <w:rPr>
          <w:rFonts w:ascii="Century Gothic" w:hAnsi="Century Gothic" w:cs="Arial"/>
          <w:b/>
          <w:sz w:val="18"/>
          <w:szCs w:val="18"/>
          <w:u w:val="single"/>
        </w:rPr>
      </w:pPr>
      <w:r w:rsidRPr="001572DB">
        <w:rPr>
          <w:rFonts w:ascii="Century Gothic" w:hAnsi="Century Gothic" w:cs="Arial"/>
          <w:b/>
          <w:sz w:val="18"/>
          <w:szCs w:val="18"/>
          <w:u w:val="single"/>
        </w:rPr>
        <w:t>Dispositions spécifiques aux différentes garanties :</w:t>
      </w:r>
    </w:p>
    <w:p w14:paraId="00353AB1" w14:textId="77777777" w:rsidR="00AF62BB" w:rsidRPr="00321E82" w:rsidRDefault="00AF62BB" w:rsidP="00AF62BB">
      <w:pPr>
        <w:spacing w:after="60" w:line="288" w:lineRule="auto"/>
        <w:jc w:val="both"/>
        <w:rPr>
          <w:rFonts w:ascii="Century Gothic" w:hAnsi="Century Gothic" w:cs="Arial"/>
          <w:b/>
          <w:sz w:val="18"/>
          <w:szCs w:val="18"/>
        </w:rPr>
      </w:pPr>
    </w:p>
    <w:p w14:paraId="15194EA0" w14:textId="045B3B2F" w:rsidR="00AF62BB" w:rsidRPr="00321E82" w:rsidRDefault="00AF62BB" w:rsidP="00AF62BB">
      <w:pPr>
        <w:spacing w:after="60" w:line="288" w:lineRule="auto"/>
        <w:jc w:val="both"/>
        <w:rPr>
          <w:rFonts w:ascii="Century Gothic" w:hAnsi="Century Gothic" w:cs="Arial"/>
          <w:sz w:val="18"/>
          <w:szCs w:val="18"/>
        </w:rPr>
      </w:pPr>
      <w:r w:rsidRPr="00321E82">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0</w:t>
      </w:r>
      <w:r w:rsidRPr="00321E82">
        <w:rPr>
          <w:rFonts w:ascii="Century Gothic" w:hAnsi="Century Gothic" w:cs="Arial"/>
          <w:b/>
          <w:sz w:val="18"/>
          <w:szCs w:val="18"/>
        </w:rPr>
        <w:t xml:space="preserve"> </w:t>
      </w:r>
      <w:r w:rsidRPr="00321E82">
        <w:rPr>
          <w:rFonts w:ascii="Century Gothic" w:hAnsi="Century Gothic" w:cs="Arial"/>
          <w:sz w:val="18"/>
          <w:szCs w:val="18"/>
        </w:rPr>
        <w:t xml:space="preserve">- </w:t>
      </w:r>
      <w:bookmarkStart w:id="28" w:name="_Hlk1490774"/>
      <w:r w:rsidRPr="00321E82">
        <w:rPr>
          <w:rFonts w:ascii="Century Gothic" w:hAnsi="Century Gothic" w:cs="Arial"/>
          <w:sz w:val="18"/>
          <w:szCs w:val="18"/>
        </w:rPr>
        <w:t>En cas de décès, le P.A.C.S. est pris en compte dans le cadre de la réglementation (délai de carence de 2 ans).</w:t>
      </w:r>
    </w:p>
    <w:bookmarkEnd w:id="28"/>
    <w:p w14:paraId="06EA1E0E" w14:textId="77777777" w:rsidR="00AF62BB" w:rsidRPr="003D1535" w:rsidRDefault="00AF62BB" w:rsidP="00AF62BB">
      <w:pPr>
        <w:spacing w:after="60" w:line="288" w:lineRule="auto"/>
        <w:ind w:left="284"/>
        <w:jc w:val="both"/>
        <w:rPr>
          <w:rFonts w:ascii="Century Gothic" w:hAnsi="Century Gothic" w:cs="Arial"/>
          <w:sz w:val="16"/>
          <w:szCs w:val="16"/>
        </w:rPr>
      </w:pPr>
    </w:p>
    <w:p w14:paraId="5E8FBD55" w14:textId="2A08B387" w:rsidR="00AF62BB" w:rsidRDefault="00AF62BB" w:rsidP="009C7A1B">
      <w:pPr>
        <w:spacing w:after="60" w:line="288" w:lineRule="auto"/>
        <w:jc w:val="both"/>
        <w:rPr>
          <w:rFonts w:ascii="Century Gothic" w:hAnsi="Century Gothic" w:cs="Arial"/>
          <w:i/>
          <w:iCs/>
          <w:sz w:val="18"/>
          <w:szCs w:val="18"/>
        </w:rPr>
      </w:pPr>
      <w:r w:rsidRPr="003E2B9B">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1</w:t>
      </w:r>
      <w:r w:rsidRPr="00C1717A">
        <w:rPr>
          <w:rFonts w:ascii="Century Gothic" w:hAnsi="Century Gothic" w:cs="Arial"/>
          <w:sz w:val="18"/>
          <w:szCs w:val="18"/>
        </w:rPr>
        <w:t xml:space="preserve"> </w:t>
      </w:r>
      <w:r w:rsidRPr="003D1535">
        <w:rPr>
          <w:rFonts w:ascii="Century Gothic" w:hAnsi="Century Gothic" w:cs="Arial"/>
          <w:sz w:val="18"/>
          <w:szCs w:val="18"/>
        </w:rPr>
        <w:t xml:space="preserve">– Les modalités de calcul du capital décès sont indépendantes de l’assiette de cotisation retenue </w:t>
      </w:r>
      <w:r w:rsidRPr="003D1535">
        <w:rPr>
          <w:rFonts w:ascii="Century Gothic" w:hAnsi="Century Gothic" w:cs="Arial"/>
          <w:i/>
          <w:iCs/>
          <w:sz w:val="18"/>
          <w:szCs w:val="18"/>
        </w:rPr>
        <w:t xml:space="preserve">(tous les éléments de rémunération prévus par la réglementation sont </w:t>
      </w:r>
      <w:r>
        <w:rPr>
          <w:rFonts w:ascii="Century Gothic" w:hAnsi="Century Gothic" w:cs="Arial"/>
          <w:i/>
          <w:iCs/>
          <w:sz w:val="18"/>
          <w:szCs w:val="18"/>
        </w:rPr>
        <w:t>indemnisés</w:t>
      </w:r>
      <w:r w:rsidRPr="003D1535">
        <w:rPr>
          <w:rFonts w:ascii="Century Gothic" w:hAnsi="Century Gothic" w:cs="Arial"/>
          <w:i/>
          <w:iCs/>
          <w:sz w:val="18"/>
          <w:szCs w:val="18"/>
        </w:rPr>
        <w:t xml:space="preserve"> même lorsqu’ils ne sont pas intégrés dans l’assiette de cotisation).</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1946F988" w14:textId="77777777" w:rsidTr="00BE0EAA">
        <w:trPr>
          <w:trHeight w:val="1127"/>
        </w:trPr>
        <w:tc>
          <w:tcPr>
            <w:tcW w:w="5000" w:type="pct"/>
          </w:tcPr>
          <w:p w14:paraId="4B5F4565" w14:textId="2BD94DD3"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70268598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13775046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915979200"/>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43B0410F" w14:textId="77777777" w:rsidR="00807B3C" w:rsidRDefault="00807B3C" w:rsidP="00BE0EAA">
            <w:pPr>
              <w:spacing w:after="60" w:line="288" w:lineRule="auto"/>
              <w:jc w:val="both"/>
              <w:rPr>
                <w:rFonts w:ascii="Century Gothic" w:hAnsi="Century Gothic"/>
                <w:sz w:val="18"/>
                <w:szCs w:val="18"/>
              </w:rPr>
            </w:pPr>
          </w:p>
          <w:p w14:paraId="20F605BD" w14:textId="77777777" w:rsidR="00807B3C" w:rsidRDefault="00807B3C" w:rsidP="00BE0EAA">
            <w:pPr>
              <w:spacing w:after="60" w:line="288" w:lineRule="auto"/>
              <w:jc w:val="both"/>
              <w:rPr>
                <w:rFonts w:ascii="Century Gothic" w:hAnsi="Century Gothic"/>
                <w:sz w:val="18"/>
                <w:szCs w:val="18"/>
              </w:rPr>
            </w:pPr>
          </w:p>
        </w:tc>
      </w:tr>
    </w:tbl>
    <w:p w14:paraId="4D72FA0F" w14:textId="77777777" w:rsidR="00AF62BB" w:rsidRPr="007015B2" w:rsidRDefault="00AF62BB" w:rsidP="00AF62BB">
      <w:pPr>
        <w:spacing w:after="60" w:line="288" w:lineRule="auto"/>
        <w:jc w:val="both"/>
        <w:rPr>
          <w:rFonts w:ascii="Century Gothic" w:hAnsi="Century Gothic" w:cs="Arial"/>
          <w:b/>
          <w:sz w:val="20"/>
          <w:szCs w:val="20"/>
          <w:u w:val="single"/>
        </w:rPr>
      </w:pPr>
    </w:p>
    <w:p w14:paraId="4FD89EA4" w14:textId="77777777"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t xml:space="preserve">Dispositions relatives </w:t>
      </w:r>
      <w:r>
        <w:rPr>
          <w:rFonts w:ascii="Century Gothic" w:hAnsi="Century Gothic" w:cs="Arial"/>
          <w:b/>
          <w:sz w:val="18"/>
          <w:szCs w:val="18"/>
          <w:u w:val="single"/>
        </w:rPr>
        <w:t>aux exclusions</w:t>
      </w:r>
      <w:r w:rsidRPr="008E7FF6">
        <w:rPr>
          <w:rFonts w:ascii="Century Gothic" w:hAnsi="Century Gothic" w:cs="Arial"/>
          <w:b/>
          <w:sz w:val="18"/>
          <w:szCs w:val="18"/>
          <w:u w:val="single"/>
        </w:rPr>
        <w:t xml:space="preserve"> :</w:t>
      </w:r>
    </w:p>
    <w:p w14:paraId="444AC6FB" w14:textId="77777777" w:rsidR="00AF62BB" w:rsidRDefault="00AF62BB" w:rsidP="00AF62BB">
      <w:pPr>
        <w:spacing w:after="60" w:line="288" w:lineRule="auto"/>
        <w:jc w:val="both"/>
        <w:rPr>
          <w:rFonts w:ascii="Century Gothic" w:hAnsi="Century Gothic" w:cs="Arial"/>
          <w:b/>
          <w:sz w:val="18"/>
          <w:szCs w:val="18"/>
        </w:rPr>
      </w:pPr>
    </w:p>
    <w:p w14:paraId="03C05704" w14:textId="73679282" w:rsidR="00AF62BB" w:rsidRPr="00F44C7F"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2</w:t>
      </w:r>
      <w:r w:rsidRPr="00F44C7F">
        <w:rPr>
          <w:rFonts w:ascii="Century Gothic" w:hAnsi="Century Gothic" w:cs="Arial"/>
          <w:b/>
          <w:sz w:val="18"/>
          <w:szCs w:val="18"/>
        </w:rPr>
        <w:t xml:space="preserve"> – Sont seules exclu</w:t>
      </w:r>
      <w:r>
        <w:rPr>
          <w:rFonts w:ascii="Century Gothic" w:hAnsi="Century Gothic" w:cs="Arial"/>
          <w:b/>
          <w:sz w:val="18"/>
          <w:szCs w:val="18"/>
        </w:rPr>
        <w:t>e</w:t>
      </w:r>
      <w:r w:rsidRPr="00F44C7F">
        <w:rPr>
          <w:rFonts w:ascii="Century Gothic" w:hAnsi="Century Gothic" w:cs="Arial"/>
          <w:b/>
          <w:sz w:val="18"/>
          <w:szCs w:val="18"/>
        </w:rPr>
        <w:t>s les conséquences :</w:t>
      </w:r>
      <w:r w:rsidRPr="00F44C7F">
        <w:rPr>
          <w:rFonts w:ascii="Century Gothic" w:hAnsi="Century Gothic" w:cs="Arial"/>
          <w:sz w:val="18"/>
          <w:szCs w:val="18"/>
        </w:rPr>
        <w:t xml:space="preserve"> </w:t>
      </w:r>
    </w:p>
    <w:p w14:paraId="04D6E10A" w14:textId="77777777" w:rsidR="00AF62BB" w:rsidRPr="00F44C7F" w:rsidRDefault="00AF62BB" w:rsidP="00AF62BB">
      <w:pPr>
        <w:spacing w:after="60" w:line="288" w:lineRule="auto"/>
        <w:ind w:left="284"/>
        <w:jc w:val="both"/>
        <w:rPr>
          <w:rFonts w:ascii="Century Gothic" w:hAnsi="Century Gothic" w:cs="Arial"/>
          <w:bCs/>
          <w:sz w:val="18"/>
          <w:szCs w:val="18"/>
        </w:rPr>
      </w:pPr>
      <w:r w:rsidRPr="00F44C7F">
        <w:rPr>
          <w:rFonts w:ascii="Century Gothic" w:hAnsi="Century Gothic" w:cs="Arial"/>
          <w:bCs/>
          <w:sz w:val="18"/>
          <w:szCs w:val="18"/>
        </w:rPr>
        <w:t>- de la guerre civile ou étrangère (sauf pour la garantie infirmité de guerre), d’émeute, d’insurrection, de mouvement populaire, d’acte de terrorisme ou de sabotage, de rixe, quel que soit le lieu où se déroulent ces évènements et quels qu’en soient les protagonistes, dès lors que l’agent y prend une part active (sauf en cas de légitime défense ou d’assistance à personne en péril). Toutefois, en cas de guerre étrangère, le risque décès ne pourra être couvert que dans les conditions qui seront déterminées par la législation à intervenir sur les assurances sur la vie en temps de guerre,</w:t>
      </w:r>
    </w:p>
    <w:p w14:paraId="4283F308" w14:textId="77777777" w:rsidR="00AF62BB" w:rsidRPr="00F44C7F" w:rsidRDefault="00AF62BB" w:rsidP="00AF62BB">
      <w:pPr>
        <w:spacing w:after="60" w:line="288" w:lineRule="auto"/>
        <w:ind w:left="284"/>
        <w:jc w:val="both"/>
        <w:rPr>
          <w:rFonts w:ascii="Century Gothic" w:hAnsi="Century Gothic" w:cs="Arial"/>
          <w:sz w:val="18"/>
          <w:szCs w:val="18"/>
        </w:rPr>
      </w:pPr>
      <w:r w:rsidRPr="00F44C7F">
        <w:rPr>
          <w:rFonts w:ascii="Century Gothic" w:hAnsi="Century Gothic" w:cs="Arial"/>
          <w:bCs/>
          <w:sz w:val="18"/>
          <w:szCs w:val="18"/>
        </w:rPr>
        <w:t>- de la désintégration du noyau atomique ou de radiations ionisantes pour autant que la valeur corrigée dépasse 37 giga Becquerel soit 37 G Bq (anciennement 1 curie).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2C74E03A" w14:textId="77777777" w:rsidTr="00BE0EAA">
        <w:trPr>
          <w:trHeight w:val="1127"/>
        </w:trPr>
        <w:tc>
          <w:tcPr>
            <w:tcW w:w="5000" w:type="pct"/>
          </w:tcPr>
          <w:p w14:paraId="5B0F4ECC" w14:textId="4A8B54A5"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67314647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582100610"/>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9727279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54EE097" w14:textId="77777777" w:rsidR="00AF62BB" w:rsidRDefault="00AF62BB" w:rsidP="00BE0EAA">
            <w:pPr>
              <w:spacing w:after="60" w:line="288" w:lineRule="auto"/>
              <w:jc w:val="both"/>
              <w:rPr>
                <w:rFonts w:ascii="Century Gothic" w:hAnsi="Century Gothic"/>
                <w:sz w:val="18"/>
                <w:szCs w:val="18"/>
              </w:rPr>
            </w:pPr>
          </w:p>
          <w:p w14:paraId="45792A79" w14:textId="77777777" w:rsidR="00807B3C" w:rsidRDefault="00807B3C" w:rsidP="00BE0EAA">
            <w:pPr>
              <w:spacing w:after="60" w:line="288" w:lineRule="auto"/>
              <w:jc w:val="both"/>
              <w:rPr>
                <w:rFonts w:ascii="Century Gothic" w:hAnsi="Century Gothic"/>
                <w:sz w:val="18"/>
                <w:szCs w:val="18"/>
              </w:rPr>
            </w:pPr>
          </w:p>
          <w:p w14:paraId="67259202" w14:textId="77777777" w:rsidR="00807B3C" w:rsidRDefault="00807B3C" w:rsidP="00BE0EAA">
            <w:pPr>
              <w:spacing w:after="60" w:line="288" w:lineRule="auto"/>
              <w:jc w:val="both"/>
              <w:rPr>
                <w:rFonts w:ascii="Century Gothic" w:hAnsi="Century Gothic"/>
                <w:sz w:val="18"/>
                <w:szCs w:val="18"/>
              </w:rPr>
            </w:pPr>
          </w:p>
          <w:p w14:paraId="37A76906" w14:textId="77777777" w:rsidR="00AF62BB" w:rsidRDefault="00AF62BB" w:rsidP="00BE0EAA">
            <w:pPr>
              <w:spacing w:after="60" w:line="288" w:lineRule="auto"/>
              <w:jc w:val="both"/>
              <w:rPr>
                <w:rFonts w:ascii="Century Gothic" w:hAnsi="Century Gothic"/>
                <w:sz w:val="18"/>
                <w:szCs w:val="18"/>
              </w:rPr>
            </w:pPr>
          </w:p>
        </w:tc>
      </w:tr>
    </w:tbl>
    <w:p w14:paraId="1ACACAC5" w14:textId="77777777" w:rsidR="00AF62BB" w:rsidRPr="007015B2" w:rsidRDefault="00AF62BB" w:rsidP="00AF62BB">
      <w:pPr>
        <w:widowControl w:val="0"/>
        <w:spacing w:after="60" w:line="288" w:lineRule="auto"/>
        <w:ind w:right="119"/>
        <w:rPr>
          <w:rFonts w:ascii="Century Gothic" w:hAnsi="Century Gothic" w:cs="Arial"/>
          <w:sz w:val="20"/>
          <w:szCs w:val="20"/>
        </w:rPr>
      </w:pPr>
    </w:p>
    <w:p w14:paraId="70D195CB" w14:textId="3D8154E1"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t xml:space="preserve">Dispositions relatives </w:t>
      </w:r>
      <w:r>
        <w:rPr>
          <w:rFonts w:ascii="Century Gothic" w:hAnsi="Century Gothic" w:cs="Arial"/>
          <w:b/>
          <w:sz w:val="18"/>
          <w:szCs w:val="18"/>
          <w:u w:val="single"/>
        </w:rPr>
        <w:t>à la déclaration des sinistres</w:t>
      </w:r>
      <w:r w:rsidRPr="008E7FF6">
        <w:rPr>
          <w:rFonts w:ascii="Century Gothic" w:hAnsi="Century Gothic" w:cs="Arial"/>
          <w:b/>
          <w:sz w:val="18"/>
          <w:szCs w:val="18"/>
          <w:u w:val="single"/>
        </w:rPr>
        <w:t xml:space="preserve"> :</w:t>
      </w:r>
    </w:p>
    <w:p w14:paraId="336C8FB9" w14:textId="77777777" w:rsidR="00AF62BB" w:rsidRPr="003D2A68" w:rsidRDefault="00AF62BB" w:rsidP="00AF62BB">
      <w:pPr>
        <w:spacing w:after="60" w:line="288" w:lineRule="auto"/>
        <w:jc w:val="both"/>
        <w:rPr>
          <w:rFonts w:ascii="Century Gothic" w:hAnsi="Century Gothic" w:cs="Arial"/>
          <w:sz w:val="14"/>
          <w:szCs w:val="14"/>
        </w:rPr>
      </w:pPr>
    </w:p>
    <w:p w14:paraId="66D27329" w14:textId="0E29AA8F" w:rsidR="00AF62BB" w:rsidRDefault="00AF62BB" w:rsidP="00AF62BB">
      <w:pPr>
        <w:spacing w:after="60" w:line="288" w:lineRule="auto"/>
        <w:jc w:val="both"/>
        <w:rPr>
          <w:rFonts w:ascii="Century Gothic" w:hAnsi="Century Gothic" w:cs="Arial"/>
          <w:sz w:val="18"/>
          <w:szCs w:val="18"/>
        </w:rPr>
      </w:pPr>
      <w:bookmarkStart w:id="29" w:name="_Hlk804297"/>
      <w:r w:rsidRPr="00F44C7F">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3</w:t>
      </w:r>
      <w:r w:rsidRPr="00F44C7F">
        <w:rPr>
          <w:rFonts w:ascii="Century Gothic" w:hAnsi="Century Gothic" w:cs="Arial"/>
          <w:sz w:val="18"/>
          <w:szCs w:val="18"/>
        </w:rPr>
        <w:t xml:space="preserve"> – </w:t>
      </w:r>
      <w:bookmarkStart w:id="30" w:name="_Hlk1490310"/>
      <w:r w:rsidRPr="00F44C7F">
        <w:rPr>
          <w:rFonts w:ascii="Century Gothic" w:hAnsi="Century Gothic" w:cs="Arial"/>
          <w:sz w:val="18"/>
          <w:szCs w:val="18"/>
        </w:rPr>
        <w:t>L</w:t>
      </w:r>
      <w:r>
        <w:rPr>
          <w:rFonts w:ascii="Century Gothic" w:hAnsi="Century Gothic" w:cs="Arial"/>
          <w:sz w:val="18"/>
          <w:szCs w:val="18"/>
        </w:rPr>
        <w:t>es</w:t>
      </w:r>
      <w:r w:rsidRPr="00F44C7F">
        <w:rPr>
          <w:rFonts w:ascii="Century Gothic" w:hAnsi="Century Gothic" w:cs="Arial"/>
          <w:sz w:val="18"/>
          <w:szCs w:val="18"/>
        </w:rPr>
        <w:t xml:space="preserve"> </w:t>
      </w:r>
      <w:r w:rsidRPr="00ED0B19">
        <w:rPr>
          <w:rFonts w:ascii="Century Gothic" w:hAnsi="Century Gothic" w:cs="Arial"/>
          <w:sz w:val="18"/>
          <w:szCs w:val="18"/>
        </w:rPr>
        <w:t>délai</w:t>
      </w:r>
      <w:r>
        <w:rPr>
          <w:rFonts w:ascii="Century Gothic" w:hAnsi="Century Gothic" w:cs="Arial"/>
          <w:sz w:val="18"/>
          <w:szCs w:val="18"/>
        </w:rPr>
        <w:t>s</w:t>
      </w:r>
      <w:r w:rsidRPr="00ED0B19">
        <w:rPr>
          <w:rFonts w:ascii="Century Gothic" w:hAnsi="Century Gothic" w:cs="Arial"/>
          <w:sz w:val="18"/>
          <w:szCs w:val="18"/>
        </w:rPr>
        <w:t xml:space="preserve"> de déclaration des sinistres</w:t>
      </w:r>
      <w:r>
        <w:rPr>
          <w:rFonts w:ascii="Century Gothic" w:hAnsi="Century Gothic" w:cs="Arial"/>
          <w:sz w:val="18"/>
          <w:szCs w:val="18"/>
        </w:rPr>
        <w:t xml:space="preserve"> et de transmission des pièces</w:t>
      </w:r>
      <w:r w:rsidRPr="00ED0B19">
        <w:rPr>
          <w:rFonts w:ascii="Century Gothic" w:hAnsi="Century Gothic" w:cs="Arial"/>
          <w:sz w:val="18"/>
          <w:szCs w:val="18"/>
        </w:rPr>
        <w:t xml:space="preserve"> </w:t>
      </w:r>
      <w:r>
        <w:rPr>
          <w:rFonts w:ascii="Century Gothic" w:hAnsi="Century Gothic" w:cs="Arial"/>
          <w:sz w:val="18"/>
          <w:szCs w:val="18"/>
        </w:rPr>
        <w:t>sont :</w:t>
      </w:r>
    </w:p>
    <w:p w14:paraId="3298EC9F" w14:textId="77777777" w:rsidR="00AF62BB" w:rsidRPr="008E678E" w:rsidRDefault="00AF62BB" w:rsidP="00AF62BB">
      <w:pPr>
        <w:spacing w:after="60" w:line="288" w:lineRule="auto"/>
        <w:jc w:val="both"/>
        <w:rPr>
          <w:rFonts w:ascii="Century Gothic" w:hAnsi="Century Gothic" w:cs="Arial"/>
          <w:sz w:val="4"/>
          <w:szCs w:val="4"/>
        </w:rPr>
      </w:pPr>
    </w:p>
    <w:tbl>
      <w:tblPr>
        <w:tblStyle w:val="Grilledutableau"/>
        <w:tblW w:w="5000" w:type="pct"/>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15"/>
        <w:gridCol w:w="5833"/>
      </w:tblGrid>
      <w:tr w:rsidR="00AF62BB" w14:paraId="274E9182" w14:textId="77777777" w:rsidTr="00BE0EAA">
        <w:trPr>
          <w:trHeight w:val="397"/>
          <w:jc w:val="center"/>
        </w:trPr>
        <w:tc>
          <w:tcPr>
            <w:tcW w:w="2261" w:type="pct"/>
            <w:shd w:val="clear" w:color="auto" w:fill="F2F2F2" w:themeFill="background1" w:themeFillShade="F2"/>
            <w:vAlign w:val="center"/>
          </w:tcPr>
          <w:p w14:paraId="2FBA6BDA"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Déclaration de décès :</w:t>
            </w:r>
          </w:p>
        </w:tc>
        <w:tc>
          <w:tcPr>
            <w:tcW w:w="2739" w:type="pct"/>
            <w:vAlign w:val="center"/>
          </w:tcPr>
          <w:p w14:paraId="1DC846BD" w14:textId="77777777" w:rsidR="00AF62BB" w:rsidRPr="007A5159" w:rsidRDefault="00AF62BB" w:rsidP="00BE0EAA">
            <w:pPr>
              <w:spacing w:line="288" w:lineRule="auto"/>
              <w:jc w:val="both"/>
              <w:rPr>
                <w:rFonts w:ascii="Century Gothic" w:hAnsi="Century Gothic" w:cs="Arial"/>
                <w:sz w:val="18"/>
                <w:szCs w:val="18"/>
              </w:rPr>
            </w:pPr>
            <w:r w:rsidRPr="002360C0">
              <w:rPr>
                <w:rFonts w:ascii="Century Gothic" w:hAnsi="Century Gothic" w:cs="Arial"/>
                <w:b/>
                <w:bCs/>
                <w:sz w:val="18"/>
                <w:szCs w:val="18"/>
              </w:rPr>
              <w:t>10 ans</w:t>
            </w:r>
            <w:r w:rsidRPr="007A5159">
              <w:rPr>
                <w:rFonts w:ascii="Century Gothic" w:hAnsi="Century Gothic" w:cs="Arial"/>
                <w:sz w:val="18"/>
                <w:szCs w:val="18"/>
              </w:rPr>
              <w:t xml:space="preserve"> à compter de la </w:t>
            </w:r>
            <w:r w:rsidRPr="002360C0">
              <w:rPr>
                <w:rFonts w:ascii="Century Gothic" w:hAnsi="Century Gothic" w:cs="Arial"/>
                <w:b/>
                <w:bCs/>
                <w:sz w:val="18"/>
                <w:szCs w:val="18"/>
              </w:rPr>
              <w:t>survenance</w:t>
            </w:r>
          </w:p>
        </w:tc>
      </w:tr>
      <w:tr w:rsidR="00AF62BB" w14:paraId="4F24A7C4" w14:textId="77777777" w:rsidTr="00BE0EAA">
        <w:trPr>
          <w:trHeight w:val="672"/>
          <w:jc w:val="center"/>
        </w:trPr>
        <w:tc>
          <w:tcPr>
            <w:tcW w:w="2261" w:type="pct"/>
            <w:shd w:val="clear" w:color="auto" w:fill="F2F2F2" w:themeFill="background1" w:themeFillShade="F2"/>
            <w:vAlign w:val="center"/>
          </w:tcPr>
          <w:p w14:paraId="0C3101B2" w14:textId="77777777" w:rsidR="00AF62BB" w:rsidRPr="007A5159" w:rsidRDefault="00AF62BB" w:rsidP="00BE0EAA">
            <w:pPr>
              <w:spacing w:line="288" w:lineRule="auto"/>
              <w:jc w:val="both"/>
              <w:rPr>
                <w:rFonts w:ascii="Century Gothic" w:hAnsi="Century Gothic" w:cs="Arial"/>
                <w:sz w:val="18"/>
                <w:szCs w:val="18"/>
              </w:rPr>
            </w:pPr>
            <w:r w:rsidRPr="003A7FC9">
              <w:rPr>
                <w:rFonts w:ascii="Century Gothic" w:hAnsi="Century Gothic" w:cs="Arial"/>
                <w:sz w:val="16"/>
                <w:szCs w:val="16"/>
              </w:rPr>
              <w:t xml:space="preserve">Déclaration d’accidents de service / trajets / CITIS : </w:t>
            </w:r>
          </w:p>
        </w:tc>
        <w:tc>
          <w:tcPr>
            <w:tcW w:w="2739" w:type="pct"/>
            <w:vAlign w:val="center"/>
          </w:tcPr>
          <w:p w14:paraId="4F1AB87E" w14:textId="77777777" w:rsidR="00AF62BB" w:rsidRPr="007A5159" w:rsidRDefault="00AF62BB" w:rsidP="00BE0EAA">
            <w:pPr>
              <w:spacing w:line="288" w:lineRule="auto"/>
              <w:jc w:val="both"/>
              <w:rPr>
                <w:rFonts w:ascii="Century Gothic" w:hAnsi="Century Gothic" w:cs="Arial"/>
                <w:sz w:val="18"/>
                <w:szCs w:val="18"/>
              </w:rPr>
            </w:pPr>
            <w:r w:rsidRPr="001376AD">
              <w:rPr>
                <w:rFonts w:ascii="Century Gothic" w:hAnsi="Century Gothic" w:cs="Arial"/>
                <w:b/>
                <w:bCs/>
                <w:sz w:val="18"/>
                <w:szCs w:val="18"/>
              </w:rPr>
              <w:t>90 jours</w:t>
            </w:r>
            <w:r w:rsidRPr="001376AD">
              <w:rPr>
                <w:rFonts w:ascii="Century Gothic" w:hAnsi="Century Gothic" w:cs="Arial"/>
                <w:sz w:val="18"/>
                <w:szCs w:val="18"/>
              </w:rPr>
              <w:t xml:space="preserve"> à compter de la </w:t>
            </w:r>
            <w:r w:rsidRPr="001376AD">
              <w:rPr>
                <w:rFonts w:ascii="Century Gothic" w:hAnsi="Century Gothic" w:cs="Arial"/>
                <w:b/>
                <w:bCs/>
                <w:sz w:val="18"/>
                <w:szCs w:val="18"/>
              </w:rPr>
              <w:t>déclaration à l’employeur par l’agent de l’accident médicalement constaté.</w:t>
            </w:r>
          </w:p>
        </w:tc>
      </w:tr>
      <w:tr w:rsidR="00AF62BB" w14:paraId="72CE0C35" w14:textId="77777777" w:rsidTr="00BE0EAA">
        <w:trPr>
          <w:trHeight w:val="397"/>
          <w:jc w:val="center"/>
        </w:trPr>
        <w:tc>
          <w:tcPr>
            <w:tcW w:w="2261" w:type="pct"/>
            <w:shd w:val="clear" w:color="auto" w:fill="F2F2F2" w:themeFill="background1" w:themeFillShade="F2"/>
            <w:vAlign w:val="center"/>
          </w:tcPr>
          <w:p w14:paraId="4C44FCEB"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Déclaration de maladie professionnelle :</w:t>
            </w:r>
          </w:p>
        </w:tc>
        <w:tc>
          <w:tcPr>
            <w:tcW w:w="2739" w:type="pct"/>
            <w:vAlign w:val="center"/>
          </w:tcPr>
          <w:p w14:paraId="0DA7A0BC" w14:textId="77777777" w:rsidR="00AF62BB" w:rsidRPr="007A5159" w:rsidRDefault="00AF62BB" w:rsidP="00BE0EAA">
            <w:pPr>
              <w:spacing w:line="288" w:lineRule="auto"/>
              <w:jc w:val="both"/>
              <w:rPr>
                <w:rFonts w:ascii="Century Gothic" w:hAnsi="Century Gothic" w:cs="Arial"/>
                <w:sz w:val="18"/>
                <w:szCs w:val="18"/>
              </w:rPr>
            </w:pPr>
            <w:r w:rsidRPr="002360C0">
              <w:rPr>
                <w:rFonts w:ascii="Century Gothic" w:hAnsi="Century Gothic" w:cs="Arial"/>
                <w:b/>
                <w:bCs/>
                <w:sz w:val="18"/>
                <w:szCs w:val="18"/>
              </w:rPr>
              <w:t>90 jours</w:t>
            </w:r>
            <w:r w:rsidRPr="007A5159">
              <w:rPr>
                <w:rFonts w:ascii="Century Gothic" w:hAnsi="Century Gothic" w:cs="Arial"/>
                <w:sz w:val="18"/>
                <w:szCs w:val="18"/>
              </w:rPr>
              <w:t xml:space="preserve"> à compter de la </w:t>
            </w:r>
            <w:r w:rsidRPr="002360C0">
              <w:rPr>
                <w:rFonts w:ascii="Century Gothic" w:hAnsi="Century Gothic" w:cs="Arial"/>
                <w:b/>
                <w:bCs/>
                <w:sz w:val="18"/>
                <w:szCs w:val="18"/>
              </w:rPr>
              <w:t>réception par l’employeur</w:t>
            </w:r>
            <w:r w:rsidRPr="007A5159">
              <w:rPr>
                <w:rFonts w:ascii="Century Gothic" w:hAnsi="Century Gothic" w:cs="Arial"/>
                <w:sz w:val="18"/>
                <w:szCs w:val="18"/>
              </w:rPr>
              <w:t xml:space="preserve"> de la demande de reconnaissance de maladie professionnelle. </w:t>
            </w:r>
          </w:p>
        </w:tc>
      </w:tr>
      <w:tr w:rsidR="00AF62BB" w14:paraId="3FB3EC20" w14:textId="77777777" w:rsidTr="00BE0EAA">
        <w:trPr>
          <w:trHeight w:val="397"/>
          <w:jc w:val="center"/>
        </w:trPr>
        <w:tc>
          <w:tcPr>
            <w:tcW w:w="2261" w:type="pct"/>
            <w:shd w:val="clear" w:color="auto" w:fill="F2F2F2" w:themeFill="background1" w:themeFillShade="F2"/>
            <w:vAlign w:val="center"/>
          </w:tcPr>
          <w:p w14:paraId="65B74B22"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Demande d’indemnisation d’indemnités journalières :</w:t>
            </w:r>
          </w:p>
        </w:tc>
        <w:tc>
          <w:tcPr>
            <w:tcW w:w="2739" w:type="pct"/>
            <w:vAlign w:val="center"/>
          </w:tcPr>
          <w:p w14:paraId="43CA372F" w14:textId="77777777" w:rsidR="00AF62BB" w:rsidRPr="007A5159" w:rsidRDefault="00AF62BB" w:rsidP="00BE0EAA">
            <w:pPr>
              <w:spacing w:line="288" w:lineRule="auto"/>
              <w:jc w:val="both"/>
              <w:rPr>
                <w:rFonts w:ascii="Century Gothic" w:hAnsi="Century Gothic" w:cs="Arial"/>
                <w:sz w:val="18"/>
                <w:szCs w:val="18"/>
              </w:rPr>
            </w:pPr>
            <w:r w:rsidRPr="002360C0">
              <w:rPr>
                <w:rFonts w:ascii="Century Gothic" w:hAnsi="Century Gothic" w:cs="Arial"/>
                <w:b/>
                <w:bCs/>
                <w:sz w:val="18"/>
                <w:szCs w:val="18"/>
              </w:rPr>
              <w:t>90 jours</w:t>
            </w:r>
            <w:r w:rsidRPr="007A5159">
              <w:rPr>
                <w:rFonts w:ascii="Century Gothic" w:hAnsi="Century Gothic" w:cs="Arial"/>
                <w:sz w:val="18"/>
                <w:szCs w:val="18"/>
              </w:rPr>
              <w:t xml:space="preserve"> à compter de la date de </w:t>
            </w:r>
            <w:r w:rsidRPr="002360C0">
              <w:rPr>
                <w:rFonts w:ascii="Century Gothic" w:hAnsi="Century Gothic" w:cs="Arial"/>
                <w:b/>
                <w:bCs/>
                <w:sz w:val="18"/>
                <w:szCs w:val="18"/>
              </w:rPr>
              <w:t>l’arrêt de travail ou de la prolongation</w:t>
            </w:r>
          </w:p>
        </w:tc>
      </w:tr>
      <w:tr w:rsidR="00AF62BB" w14:paraId="3B147C39" w14:textId="77777777" w:rsidTr="00BE0EAA">
        <w:trPr>
          <w:trHeight w:val="397"/>
          <w:jc w:val="center"/>
        </w:trPr>
        <w:tc>
          <w:tcPr>
            <w:tcW w:w="2261" w:type="pct"/>
            <w:shd w:val="clear" w:color="auto" w:fill="F2F2F2" w:themeFill="background1" w:themeFillShade="F2"/>
            <w:vAlign w:val="center"/>
          </w:tcPr>
          <w:p w14:paraId="74767099"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Frais de soins :</w:t>
            </w:r>
          </w:p>
        </w:tc>
        <w:tc>
          <w:tcPr>
            <w:tcW w:w="2739" w:type="pct"/>
            <w:vAlign w:val="center"/>
          </w:tcPr>
          <w:p w14:paraId="7ECA89C6"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Prescription biennale.</w:t>
            </w:r>
          </w:p>
        </w:tc>
      </w:tr>
      <w:tr w:rsidR="00AF62BB" w14:paraId="2360C92B" w14:textId="77777777" w:rsidTr="00BE0EAA">
        <w:trPr>
          <w:trHeight w:val="594"/>
          <w:jc w:val="center"/>
        </w:trPr>
        <w:tc>
          <w:tcPr>
            <w:tcW w:w="2261" w:type="pct"/>
            <w:shd w:val="clear" w:color="auto" w:fill="F2F2F2" w:themeFill="background1" w:themeFillShade="F2"/>
            <w:vAlign w:val="center"/>
          </w:tcPr>
          <w:p w14:paraId="1BEE63F6" w14:textId="77777777" w:rsidR="00AF62BB" w:rsidRPr="007A5159" w:rsidRDefault="00AF62BB" w:rsidP="00BE0EAA">
            <w:pPr>
              <w:spacing w:line="288" w:lineRule="auto"/>
              <w:jc w:val="both"/>
              <w:rPr>
                <w:rFonts w:ascii="Century Gothic" w:hAnsi="Century Gothic" w:cs="Arial"/>
                <w:sz w:val="18"/>
                <w:szCs w:val="18"/>
              </w:rPr>
            </w:pPr>
            <w:r w:rsidRPr="007A5159">
              <w:rPr>
                <w:rFonts w:ascii="Century Gothic" w:hAnsi="Century Gothic" w:cs="Arial"/>
                <w:sz w:val="18"/>
                <w:szCs w:val="18"/>
              </w:rPr>
              <w:t>Conclusions d’expertise et PV de comités / commission, et autres pièces administratives :</w:t>
            </w:r>
          </w:p>
        </w:tc>
        <w:tc>
          <w:tcPr>
            <w:tcW w:w="2739" w:type="pct"/>
            <w:vAlign w:val="center"/>
          </w:tcPr>
          <w:p w14:paraId="237D9243" w14:textId="77777777" w:rsidR="00AF62BB" w:rsidRPr="007A5159" w:rsidRDefault="00AF62BB" w:rsidP="00BE0EAA">
            <w:pPr>
              <w:spacing w:line="288" w:lineRule="auto"/>
              <w:jc w:val="both"/>
              <w:rPr>
                <w:rFonts w:ascii="Century Gothic" w:hAnsi="Century Gothic" w:cs="Arial"/>
                <w:sz w:val="18"/>
                <w:szCs w:val="18"/>
              </w:rPr>
            </w:pPr>
            <w:r w:rsidRPr="002360C0">
              <w:rPr>
                <w:rFonts w:ascii="Century Gothic" w:hAnsi="Century Gothic" w:cs="Arial"/>
                <w:b/>
                <w:bCs/>
                <w:sz w:val="18"/>
                <w:szCs w:val="18"/>
              </w:rPr>
              <w:t>90 jours</w:t>
            </w:r>
            <w:r w:rsidRPr="007A5159">
              <w:rPr>
                <w:rFonts w:ascii="Century Gothic" w:hAnsi="Century Gothic" w:cs="Arial"/>
                <w:sz w:val="18"/>
                <w:szCs w:val="18"/>
              </w:rPr>
              <w:t xml:space="preserve"> à compter de la </w:t>
            </w:r>
            <w:r w:rsidRPr="002360C0">
              <w:rPr>
                <w:rFonts w:ascii="Century Gothic" w:hAnsi="Century Gothic" w:cs="Arial"/>
                <w:b/>
                <w:bCs/>
                <w:sz w:val="18"/>
                <w:szCs w:val="18"/>
              </w:rPr>
              <w:t>date de séances ou de la date de réception des conclusions</w:t>
            </w:r>
            <w:r w:rsidRPr="007A5159">
              <w:rPr>
                <w:rFonts w:ascii="Century Gothic" w:hAnsi="Century Gothic" w:cs="Arial"/>
                <w:sz w:val="18"/>
                <w:szCs w:val="18"/>
              </w:rPr>
              <w:t xml:space="preserve"> administratives de l’expert. </w:t>
            </w:r>
          </w:p>
        </w:tc>
      </w:tr>
      <w:bookmarkEnd w:id="30"/>
      <w:tr w:rsidR="00AF62BB" w14:paraId="2237B238" w14:textId="77777777" w:rsidTr="000977F3">
        <w:tblPrEx>
          <w:jc w:val="lef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rPr>
          <w:trHeight w:val="56"/>
        </w:trPr>
        <w:tc>
          <w:tcPr>
            <w:tcW w:w="5000" w:type="pct"/>
            <w:gridSpan w:val="2"/>
          </w:tcPr>
          <w:p w14:paraId="5BCD0E55" w14:textId="1B376EE7" w:rsidR="00AF62BB" w:rsidRPr="000977F3" w:rsidRDefault="002F324F" w:rsidP="000977F3">
            <w:pPr>
              <w:spacing w:after="40" w:line="288" w:lineRule="auto"/>
              <w:jc w:val="both"/>
              <w:rPr>
                <w:rFonts w:ascii="Century Gothic" w:hAnsi="Century Gothic" w:cs="Arial"/>
                <w:sz w:val="16"/>
                <w:szCs w:val="16"/>
              </w:rPr>
            </w:pPr>
            <w:sdt>
              <w:sdtPr>
                <w:rPr>
                  <w:rFonts w:ascii="Century Gothic" w:hAnsi="Century Gothic" w:cs="Calibri"/>
                  <w:sz w:val="24"/>
                  <w:szCs w:val="24"/>
                </w:rPr>
                <w:id w:val="203766561"/>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445911439"/>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15904151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64ABAC1E" w14:textId="77777777" w:rsidR="00AF62BB" w:rsidRDefault="00AF62BB" w:rsidP="00BE0EAA">
            <w:pPr>
              <w:spacing w:after="60" w:line="288" w:lineRule="auto"/>
              <w:jc w:val="both"/>
              <w:rPr>
                <w:rFonts w:ascii="Century Gothic" w:hAnsi="Century Gothic"/>
                <w:sz w:val="18"/>
                <w:szCs w:val="18"/>
              </w:rPr>
            </w:pPr>
          </w:p>
          <w:p w14:paraId="4242147F" w14:textId="77777777" w:rsidR="00807B3C" w:rsidRDefault="00807B3C" w:rsidP="00BE0EAA">
            <w:pPr>
              <w:spacing w:after="60" w:line="288" w:lineRule="auto"/>
              <w:jc w:val="both"/>
              <w:rPr>
                <w:rFonts w:ascii="Century Gothic" w:hAnsi="Century Gothic"/>
                <w:sz w:val="18"/>
                <w:szCs w:val="18"/>
              </w:rPr>
            </w:pPr>
          </w:p>
          <w:p w14:paraId="28F6E18D" w14:textId="77777777" w:rsidR="00AF62BB" w:rsidRDefault="00AF62BB" w:rsidP="00BE0EAA">
            <w:pPr>
              <w:spacing w:after="60" w:line="288" w:lineRule="auto"/>
              <w:jc w:val="both"/>
              <w:rPr>
                <w:rFonts w:ascii="Century Gothic" w:hAnsi="Century Gothic"/>
                <w:sz w:val="18"/>
                <w:szCs w:val="18"/>
              </w:rPr>
            </w:pPr>
          </w:p>
        </w:tc>
      </w:tr>
    </w:tbl>
    <w:p w14:paraId="4DBCD992" w14:textId="77777777" w:rsidR="00AF62BB" w:rsidRDefault="00AF62BB" w:rsidP="00AF62BB">
      <w:pPr>
        <w:spacing w:after="60" w:line="288" w:lineRule="auto"/>
        <w:jc w:val="both"/>
        <w:rPr>
          <w:rFonts w:ascii="Century Gothic" w:hAnsi="Century Gothic" w:cs="Arial"/>
          <w:sz w:val="14"/>
          <w:szCs w:val="14"/>
        </w:rPr>
      </w:pPr>
    </w:p>
    <w:p w14:paraId="57E20EA7" w14:textId="77777777" w:rsidR="00A073BA" w:rsidRPr="00807B3C" w:rsidRDefault="00A073BA" w:rsidP="00AF62BB">
      <w:pPr>
        <w:spacing w:after="60" w:line="288" w:lineRule="auto"/>
        <w:jc w:val="both"/>
        <w:rPr>
          <w:rFonts w:ascii="Century Gothic" w:hAnsi="Century Gothic" w:cs="Arial"/>
        </w:rPr>
      </w:pPr>
    </w:p>
    <w:bookmarkEnd w:id="29"/>
    <w:p w14:paraId="60F39DF7" w14:textId="6316B322" w:rsidR="00AF62BB" w:rsidRPr="00F44C7F" w:rsidRDefault="00AF62BB" w:rsidP="00AF62BB">
      <w:pPr>
        <w:spacing w:after="60" w:line="288" w:lineRule="auto"/>
        <w:jc w:val="both"/>
        <w:rPr>
          <w:rFonts w:ascii="Century Gothic" w:hAnsi="Century Gothic" w:cs="Arial"/>
          <w:sz w:val="18"/>
          <w:szCs w:val="18"/>
        </w:rPr>
      </w:pPr>
      <w:r w:rsidRPr="001A4A3B">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4</w:t>
      </w:r>
      <w:r w:rsidRPr="00F44C7F">
        <w:rPr>
          <w:rFonts w:ascii="Century Gothic" w:hAnsi="Century Gothic" w:cs="Arial"/>
          <w:sz w:val="18"/>
          <w:szCs w:val="18"/>
        </w:rPr>
        <w:t xml:space="preserve"> </w:t>
      </w:r>
      <w:r>
        <w:rPr>
          <w:rFonts w:ascii="Century Gothic" w:hAnsi="Century Gothic" w:cs="Arial"/>
          <w:sz w:val="18"/>
          <w:szCs w:val="18"/>
        </w:rPr>
        <w:t>–</w:t>
      </w:r>
      <w:bookmarkStart w:id="31" w:name="_Hlk1490323"/>
      <w:r>
        <w:rPr>
          <w:rFonts w:ascii="Century Gothic" w:hAnsi="Century Gothic" w:cs="Arial"/>
          <w:strike/>
          <w:color w:val="0070C0"/>
          <w:sz w:val="18"/>
          <w:szCs w:val="18"/>
        </w:rPr>
        <w:t xml:space="preserve"> </w:t>
      </w:r>
      <w:r w:rsidRPr="00F44C7F">
        <w:rPr>
          <w:rFonts w:ascii="Century Gothic" w:hAnsi="Century Gothic" w:cs="Arial"/>
          <w:sz w:val="18"/>
          <w:szCs w:val="18"/>
        </w:rPr>
        <w:t xml:space="preserve">Maintien de ces délais </w:t>
      </w:r>
      <w:r w:rsidRPr="00455CB0">
        <w:rPr>
          <w:rFonts w:ascii="Century Gothic" w:hAnsi="Century Gothic" w:cs="Arial"/>
          <w:sz w:val="18"/>
          <w:szCs w:val="18"/>
          <w:u w:val="single"/>
        </w:rPr>
        <w:t>après résiliation du contrat</w:t>
      </w:r>
      <w:bookmarkEnd w:id="31"/>
      <w:r>
        <w:rPr>
          <w:rFonts w:ascii="Century Gothic" w:hAnsi="Century Gothic" w:cs="Arial"/>
          <w:sz w:val="18"/>
          <w:szCs w:val="18"/>
        </w:rPr>
        <w:t>.</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11D4B931" w14:textId="77777777" w:rsidTr="00BE0EAA">
        <w:trPr>
          <w:trHeight w:val="1127"/>
        </w:trPr>
        <w:tc>
          <w:tcPr>
            <w:tcW w:w="5000" w:type="pct"/>
          </w:tcPr>
          <w:p w14:paraId="7CFFE418" w14:textId="5DB1C380"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191525226"/>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7922488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678466807"/>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6078AB55" w14:textId="77777777" w:rsidR="00AF62BB" w:rsidRDefault="00AF62BB" w:rsidP="00BE0EAA">
            <w:pPr>
              <w:spacing w:after="60" w:line="288" w:lineRule="auto"/>
              <w:jc w:val="both"/>
              <w:rPr>
                <w:rFonts w:ascii="Century Gothic" w:hAnsi="Century Gothic"/>
                <w:sz w:val="18"/>
                <w:szCs w:val="18"/>
              </w:rPr>
            </w:pPr>
          </w:p>
          <w:p w14:paraId="1A376563" w14:textId="77777777" w:rsidR="00807B3C" w:rsidRDefault="00807B3C" w:rsidP="00BE0EAA">
            <w:pPr>
              <w:spacing w:after="60" w:line="288" w:lineRule="auto"/>
              <w:jc w:val="both"/>
              <w:rPr>
                <w:rFonts w:ascii="Century Gothic" w:hAnsi="Century Gothic"/>
                <w:sz w:val="18"/>
                <w:szCs w:val="18"/>
              </w:rPr>
            </w:pPr>
          </w:p>
          <w:p w14:paraId="7FDE64FA" w14:textId="77777777" w:rsidR="00807B3C" w:rsidRDefault="00807B3C" w:rsidP="00BE0EAA">
            <w:pPr>
              <w:spacing w:after="60" w:line="288" w:lineRule="auto"/>
              <w:jc w:val="both"/>
              <w:rPr>
                <w:rFonts w:ascii="Century Gothic" w:hAnsi="Century Gothic"/>
                <w:sz w:val="18"/>
                <w:szCs w:val="18"/>
              </w:rPr>
            </w:pPr>
          </w:p>
        </w:tc>
      </w:tr>
    </w:tbl>
    <w:p w14:paraId="28D155B5" w14:textId="77777777" w:rsidR="00AF62BB" w:rsidRPr="00C21712" w:rsidRDefault="00AF62BB" w:rsidP="00AF62BB">
      <w:pPr>
        <w:spacing w:after="60" w:line="288" w:lineRule="auto"/>
        <w:jc w:val="both"/>
        <w:rPr>
          <w:rFonts w:ascii="Century Gothic" w:hAnsi="Century Gothic" w:cs="Arial"/>
          <w:sz w:val="18"/>
          <w:szCs w:val="18"/>
          <w:u w:val="single"/>
        </w:rPr>
      </w:pPr>
    </w:p>
    <w:p w14:paraId="01D1D07B" w14:textId="61FC61C7" w:rsidR="00AF62BB" w:rsidRPr="00F44C7F" w:rsidRDefault="00AF62BB" w:rsidP="00AF62BB">
      <w:pPr>
        <w:spacing w:after="60" w:line="288" w:lineRule="auto"/>
        <w:jc w:val="both"/>
        <w:rPr>
          <w:rFonts w:ascii="Century Gothic" w:hAnsi="Century Gothic" w:cs="Arial"/>
          <w:sz w:val="18"/>
          <w:szCs w:val="18"/>
        </w:rPr>
      </w:pPr>
      <w:r w:rsidRPr="001A4A3B">
        <w:rPr>
          <w:rFonts w:ascii="Century Gothic" w:hAnsi="Century Gothic" w:cs="Arial"/>
          <w:b/>
          <w:sz w:val="18"/>
          <w:szCs w:val="18"/>
        </w:rPr>
        <w:t>3.</w:t>
      </w:r>
      <w:r>
        <w:rPr>
          <w:rFonts w:ascii="Century Gothic" w:hAnsi="Century Gothic" w:cs="Arial"/>
          <w:b/>
          <w:sz w:val="18"/>
          <w:szCs w:val="18"/>
        </w:rPr>
        <w:t>2</w:t>
      </w:r>
      <w:r w:rsidR="00807B3C">
        <w:rPr>
          <w:rFonts w:ascii="Century Gothic" w:hAnsi="Century Gothic" w:cs="Arial"/>
          <w:b/>
          <w:sz w:val="18"/>
          <w:szCs w:val="18"/>
        </w:rPr>
        <w:t>5</w:t>
      </w:r>
      <w:r w:rsidRPr="00F44C7F">
        <w:rPr>
          <w:rFonts w:ascii="Century Gothic" w:hAnsi="Century Gothic" w:cs="Arial"/>
          <w:sz w:val="18"/>
          <w:szCs w:val="18"/>
        </w:rPr>
        <w:t xml:space="preserve"> – </w:t>
      </w:r>
      <w:bookmarkStart w:id="32" w:name="_Hlk1490333"/>
      <w:r w:rsidRPr="00F44C7F">
        <w:rPr>
          <w:rFonts w:ascii="Century Gothic" w:hAnsi="Century Gothic" w:cs="Arial"/>
          <w:sz w:val="18"/>
          <w:szCs w:val="18"/>
        </w:rPr>
        <w:t>En cas de non-respect du délai de déclaration</w:t>
      </w:r>
      <w:r>
        <w:rPr>
          <w:rFonts w:ascii="Century Gothic" w:hAnsi="Century Gothic" w:cs="Arial"/>
          <w:sz w:val="18"/>
          <w:szCs w:val="18"/>
        </w:rPr>
        <w:t xml:space="preserve"> de sinistre</w:t>
      </w:r>
      <w:r w:rsidRPr="00F44C7F">
        <w:rPr>
          <w:rFonts w:ascii="Century Gothic" w:hAnsi="Century Gothic" w:cs="Arial"/>
          <w:sz w:val="18"/>
          <w:szCs w:val="18"/>
        </w:rPr>
        <w:t>, l’assureur confirme faire application des dispositions de l’article L 113-2 4° du Code des assurances</w:t>
      </w:r>
      <w:bookmarkEnd w:id="32"/>
      <w:r>
        <w:rPr>
          <w:rFonts w:ascii="Century Gothic" w:hAnsi="Century Gothic" w:cs="Arial"/>
          <w:sz w:val="18"/>
          <w:szCs w:val="18"/>
        </w:rPr>
        <w:t xml:space="preserve">, notamment si l’employeur prouve ne pas avoir connaissance du sinistre.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60170C32" w14:textId="77777777" w:rsidTr="00BE0EAA">
        <w:trPr>
          <w:trHeight w:val="1127"/>
        </w:trPr>
        <w:tc>
          <w:tcPr>
            <w:tcW w:w="5000" w:type="pct"/>
          </w:tcPr>
          <w:p w14:paraId="6937BC59" w14:textId="03E88217"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406109403"/>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656615671"/>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60998166"/>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623B25E" w14:textId="77777777" w:rsidR="00AF62BB" w:rsidRDefault="00AF62BB" w:rsidP="00BE0EAA">
            <w:pPr>
              <w:spacing w:after="60" w:line="288" w:lineRule="auto"/>
              <w:jc w:val="both"/>
              <w:rPr>
                <w:rFonts w:ascii="Century Gothic" w:hAnsi="Century Gothic"/>
                <w:sz w:val="18"/>
                <w:szCs w:val="18"/>
              </w:rPr>
            </w:pPr>
          </w:p>
          <w:p w14:paraId="61644883" w14:textId="77777777" w:rsidR="00807B3C" w:rsidRDefault="00807B3C" w:rsidP="00BE0EAA">
            <w:pPr>
              <w:spacing w:after="60" w:line="288" w:lineRule="auto"/>
              <w:jc w:val="both"/>
              <w:rPr>
                <w:rFonts w:ascii="Century Gothic" w:hAnsi="Century Gothic"/>
                <w:sz w:val="18"/>
                <w:szCs w:val="18"/>
              </w:rPr>
            </w:pPr>
          </w:p>
          <w:p w14:paraId="7B1CFA3D" w14:textId="77777777" w:rsidR="009921B7" w:rsidRDefault="009921B7" w:rsidP="00BE0EAA">
            <w:pPr>
              <w:spacing w:after="60" w:line="288" w:lineRule="auto"/>
              <w:jc w:val="both"/>
              <w:rPr>
                <w:rFonts w:ascii="Century Gothic" w:hAnsi="Century Gothic"/>
                <w:sz w:val="18"/>
                <w:szCs w:val="18"/>
              </w:rPr>
            </w:pPr>
          </w:p>
          <w:p w14:paraId="50AA95B4" w14:textId="77777777" w:rsidR="009921B7" w:rsidRDefault="009921B7" w:rsidP="00BE0EAA">
            <w:pPr>
              <w:spacing w:after="60" w:line="288" w:lineRule="auto"/>
              <w:jc w:val="both"/>
              <w:rPr>
                <w:rFonts w:ascii="Century Gothic" w:hAnsi="Century Gothic"/>
                <w:sz w:val="18"/>
                <w:szCs w:val="18"/>
              </w:rPr>
            </w:pPr>
          </w:p>
          <w:p w14:paraId="1A418EFC" w14:textId="77777777" w:rsidR="00807B3C" w:rsidRDefault="00807B3C" w:rsidP="00BE0EAA">
            <w:pPr>
              <w:spacing w:after="60" w:line="288" w:lineRule="auto"/>
              <w:jc w:val="both"/>
              <w:rPr>
                <w:rFonts w:ascii="Century Gothic" w:hAnsi="Century Gothic"/>
                <w:sz w:val="18"/>
                <w:szCs w:val="18"/>
              </w:rPr>
            </w:pPr>
          </w:p>
        </w:tc>
      </w:tr>
    </w:tbl>
    <w:p w14:paraId="117A8C8B" w14:textId="77777777" w:rsidR="00AF62BB" w:rsidRPr="003D2A68" w:rsidRDefault="00AF62BB" w:rsidP="00AF62BB">
      <w:pPr>
        <w:spacing w:after="60" w:line="288" w:lineRule="auto"/>
        <w:jc w:val="both"/>
        <w:rPr>
          <w:rFonts w:ascii="Century Gothic" w:hAnsi="Century Gothic" w:cs="Arial"/>
          <w:b/>
          <w:szCs w:val="16"/>
          <w:u w:val="single"/>
        </w:rPr>
      </w:pPr>
    </w:p>
    <w:p w14:paraId="256E597C" w14:textId="77777777" w:rsidR="00AF62BB" w:rsidRPr="008E7FF6" w:rsidRDefault="00AF62BB" w:rsidP="00AF62BB">
      <w:pPr>
        <w:spacing w:after="60" w:line="288" w:lineRule="auto"/>
        <w:jc w:val="both"/>
        <w:rPr>
          <w:rFonts w:ascii="Century Gothic" w:hAnsi="Century Gothic" w:cs="Arial"/>
          <w:b/>
          <w:sz w:val="18"/>
          <w:szCs w:val="18"/>
          <w:u w:val="single"/>
        </w:rPr>
      </w:pPr>
      <w:r w:rsidRPr="008E7FF6">
        <w:rPr>
          <w:rFonts w:ascii="Century Gothic" w:hAnsi="Century Gothic" w:cs="Arial"/>
          <w:b/>
          <w:sz w:val="18"/>
          <w:szCs w:val="18"/>
          <w:u w:val="single"/>
        </w:rPr>
        <w:t xml:space="preserve">Dispositions relatives </w:t>
      </w:r>
      <w:r>
        <w:rPr>
          <w:rFonts w:ascii="Century Gothic" w:hAnsi="Century Gothic" w:cs="Arial"/>
          <w:b/>
          <w:sz w:val="18"/>
          <w:szCs w:val="18"/>
          <w:u w:val="single"/>
        </w:rPr>
        <w:t>à la résiliation du contrat</w:t>
      </w:r>
      <w:r w:rsidRPr="008E7FF6">
        <w:rPr>
          <w:rFonts w:ascii="Century Gothic" w:hAnsi="Century Gothic" w:cs="Arial"/>
          <w:b/>
          <w:sz w:val="18"/>
          <w:szCs w:val="18"/>
          <w:u w:val="single"/>
        </w:rPr>
        <w:t xml:space="preserve"> :</w:t>
      </w:r>
    </w:p>
    <w:p w14:paraId="156BAB3D" w14:textId="77777777" w:rsidR="00AF62BB" w:rsidRPr="003D2A68" w:rsidRDefault="00AF62BB" w:rsidP="00AF62BB">
      <w:pPr>
        <w:spacing w:after="60" w:line="288" w:lineRule="auto"/>
        <w:jc w:val="both"/>
        <w:rPr>
          <w:rFonts w:ascii="Century Gothic" w:hAnsi="Century Gothic" w:cs="Arial"/>
          <w:sz w:val="14"/>
          <w:szCs w:val="14"/>
        </w:rPr>
      </w:pPr>
      <w:bookmarkStart w:id="33" w:name="_Hlk46681930"/>
    </w:p>
    <w:p w14:paraId="5E94F7AF" w14:textId="16FFD729" w:rsidR="00AF62BB" w:rsidRPr="00F44C7F"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sidR="00807B3C">
        <w:rPr>
          <w:rFonts w:ascii="Century Gothic" w:hAnsi="Century Gothic" w:cs="Arial"/>
          <w:b/>
          <w:sz w:val="18"/>
          <w:szCs w:val="18"/>
        </w:rPr>
        <w:t>26</w:t>
      </w:r>
      <w:r w:rsidRPr="00F44C7F">
        <w:rPr>
          <w:rFonts w:ascii="Century Gothic" w:hAnsi="Century Gothic" w:cs="Arial"/>
          <w:sz w:val="18"/>
          <w:szCs w:val="18"/>
        </w:rPr>
        <w:t xml:space="preserve"> – Les évènements entrant dans l</w:t>
      </w:r>
      <w:r>
        <w:rPr>
          <w:rFonts w:ascii="Century Gothic" w:hAnsi="Century Gothic" w:cs="Arial"/>
          <w:sz w:val="18"/>
          <w:szCs w:val="18"/>
        </w:rPr>
        <w:t>e</w:t>
      </w:r>
      <w:r w:rsidRPr="00F44C7F">
        <w:rPr>
          <w:rFonts w:ascii="Century Gothic" w:hAnsi="Century Gothic" w:cs="Arial"/>
          <w:sz w:val="18"/>
          <w:szCs w:val="18"/>
        </w:rPr>
        <w:t xml:space="preserve"> cadre du contrat, mais </w:t>
      </w:r>
      <w:r w:rsidRPr="00521765">
        <w:rPr>
          <w:rFonts w:ascii="Century Gothic" w:hAnsi="Century Gothic" w:cs="Arial"/>
          <w:sz w:val="18"/>
          <w:szCs w:val="18"/>
          <w:u w:val="single"/>
        </w:rPr>
        <w:t>reconnus après sa résiliation</w:t>
      </w:r>
      <w:r w:rsidRPr="00F44C7F">
        <w:rPr>
          <w:rFonts w:ascii="Century Gothic" w:hAnsi="Century Gothic" w:cs="Arial"/>
          <w:sz w:val="18"/>
          <w:szCs w:val="18"/>
        </w:rPr>
        <w:t xml:space="preserve">, par exemple du fait des délais liés à la consultation du </w:t>
      </w:r>
      <w:r w:rsidR="007015B2">
        <w:rPr>
          <w:rFonts w:ascii="Century Gothic" w:hAnsi="Century Gothic" w:cs="Arial"/>
          <w:sz w:val="18"/>
          <w:szCs w:val="18"/>
        </w:rPr>
        <w:t>conseil médical</w:t>
      </w:r>
      <w:r>
        <w:rPr>
          <w:rFonts w:ascii="Century Gothic" w:hAnsi="Century Gothic" w:cs="Arial"/>
          <w:sz w:val="18"/>
          <w:szCs w:val="18"/>
        </w:rPr>
        <w:t xml:space="preserve"> </w:t>
      </w:r>
      <w:r w:rsidRPr="00F44C7F">
        <w:rPr>
          <w:rFonts w:ascii="Century Gothic" w:hAnsi="Century Gothic" w:cs="Arial"/>
          <w:sz w:val="18"/>
          <w:szCs w:val="18"/>
        </w:rPr>
        <w:t xml:space="preserve">sont pris en charge sous réserve de la déclaration du sinistre par le souscripteur dans les 60 jours suivant la date de l’avis de ces instances.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2A4AC7A0" w14:textId="77777777" w:rsidTr="00BE0EAA">
        <w:trPr>
          <w:trHeight w:val="1127"/>
        </w:trPr>
        <w:tc>
          <w:tcPr>
            <w:tcW w:w="5000" w:type="pct"/>
          </w:tcPr>
          <w:p w14:paraId="13EEDB14" w14:textId="4D269627"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341864392"/>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276379133"/>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00157360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282D7AAF" w14:textId="77777777" w:rsidR="00AF62BB" w:rsidRDefault="00AF62BB" w:rsidP="00BE0EAA">
            <w:pPr>
              <w:spacing w:after="60" w:line="288" w:lineRule="auto"/>
              <w:jc w:val="both"/>
              <w:rPr>
                <w:rFonts w:ascii="Century Gothic" w:hAnsi="Century Gothic"/>
                <w:sz w:val="18"/>
                <w:szCs w:val="18"/>
              </w:rPr>
            </w:pPr>
          </w:p>
          <w:p w14:paraId="4AC0A36A" w14:textId="77777777" w:rsidR="00807B3C" w:rsidRDefault="00807B3C" w:rsidP="00BE0EAA">
            <w:pPr>
              <w:spacing w:after="60" w:line="288" w:lineRule="auto"/>
              <w:jc w:val="both"/>
              <w:rPr>
                <w:rFonts w:ascii="Century Gothic" w:hAnsi="Century Gothic"/>
                <w:sz w:val="18"/>
                <w:szCs w:val="18"/>
              </w:rPr>
            </w:pPr>
          </w:p>
          <w:p w14:paraId="52D7ECB7" w14:textId="77777777" w:rsidR="009921B7" w:rsidRDefault="009921B7" w:rsidP="00BE0EAA">
            <w:pPr>
              <w:spacing w:after="60" w:line="288" w:lineRule="auto"/>
              <w:jc w:val="both"/>
              <w:rPr>
                <w:rFonts w:ascii="Century Gothic" w:hAnsi="Century Gothic"/>
                <w:sz w:val="18"/>
                <w:szCs w:val="18"/>
              </w:rPr>
            </w:pPr>
          </w:p>
          <w:p w14:paraId="4D575453" w14:textId="77777777" w:rsidR="009C7A1B" w:rsidRDefault="009C7A1B" w:rsidP="00BE0EAA">
            <w:pPr>
              <w:spacing w:after="60" w:line="288" w:lineRule="auto"/>
              <w:jc w:val="both"/>
              <w:rPr>
                <w:rFonts w:ascii="Century Gothic" w:hAnsi="Century Gothic"/>
                <w:sz w:val="18"/>
                <w:szCs w:val="18"/>
              </w:rPr>
            </w:pPr>
          </w:p>
        </w:tc>
      </w:tr>
    </w:tbl>
    <w:p w14:paraId="2391B8EC" w14:textId="77777777" w:rsidR="00AF62BB" w:rsidRPr="009C7A1B" w:rsidRDefault="00AF62BB" w:rsidP="00AF62BB">
      <w:pPr>
        <w:spacing w:after="60" w:line="288" w:lineRule="auto"/>
        <w:jc w:val="both"/>
        <w:rPr>
          <w:rFonts w:ascii="Century Gothic" w:hAnsi="Century Gothic" w:cs="Arial"/>
          <w:sz w:val="18"/>
          <w:szCs w:val="18"/>
        </w:rPr>
      </w:pPr>
    </w:p>
    <w:p w14:paraId="28700AC8" w14:textId="012C452D" w:rsidR="00AF62BB" w:rsidRPr="00B17997"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sidR="00807B3C">
        <w:rPr>
          <w:rFonts w:ascii="Century Gothic" w:hAnsi="Century Gothic" w:cs="Arial"/>
          <w:b/>
          <w:sz w:val="18"/>
          <w:szCs w:val="18"/>
        </w:rPr>
        <w:t>27</w:t>
      </w:r>
      <w:r w:rsidRPr="00F44C7F">
        <w:rPr>
          <w:rFonts w:ascii="Century Gothic" w:hAnsi="Century Gothic" w:cs="Arial"/>
          <w:sz w:val="18"/>
          <w:szCs w:val="18"/>
        </w:rPr>
        <w:t xml:space="preserve"> </w:t>
      </w:r>
      <w:r>
        <w:rPr>
          <w:rFonts w:ascii="Century Gothic" w:hAnsi="Century Gothic" w:cs="Arial"/>
          <w:sz w:val="18"/>
          <w:szCs w:val="18"/>
        </w:rPr>
        <w:t xml:space="preserve">- </w:t>
      </w:r>
      <w:r w:rsidRPr="00B17997">
        <w:rPr>
          <w:rFonts w:ascii="Century Gothic" w:hAnsi="Century Gothic" w:cs="Arial"/>
          <w:sz w:val="18"/>
          <w:szCs w:val="18"/>
          <w:lang w:eastAsia="ar-SA"/>
        </w:rPr>
        <w:t xml:space="preserve">En cas de résiliation du contrat, le service des indemnités en cours se poursuit et ce, jusqu’à épuisement des droits, </w:t>
      </w:r>
      <w:r w:rsidRPr="00B17997">
        <w:rPr>
          <w:rFonts w:ascii="Century Gothic" w:hAnsi="Century Gothic" w:cs="Arial"/>
          <w:sz w:val="18"/>
          <w:szCs w:val="18"/>
          <w:u w:val="single"/>
          <w:lang w:eastAsia="ar-SA"/>
        </w:rPr>
        <w:t>y compris</w:t>
      </w:r>
      <w:r w:rsidRPr="00B17997">
        <w:rPr>
          <w:rFonts w:ascii="Century Gothic" w:hAnsi="Century Gothic" w:cs="Arial"/>
          <w:sz w:val="18"/>
          <w:szCs w:val="18"/>
          <w:lang w:eastAsia="ar-SA"/>
        </w:rPr>
        <w:t xml:space="preserve"> pour les frais de soins seuls et/ou en cas de rechutes.</w:t>
      </w:r>
      <w:r w:rsidRPr="00B17997">
        <w:rPr>
          <w:rFonts w:ascii="Century Gothic" w:hAnsi="Century Gothic" w:cs="Arial"/>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139D5492" w14:textId="77777777" w:rsidTr="00BE0EAA">
        <w:trPr>
          <w:trHeight w:val="1127"/>
        </w:trPr>
        <w:tc>
          <w:tcPr>
            <w:tcW w:w="5000" w:type="pct"/>
          </w:tcPr>
          <w:bookmarkStart w:id="34" w:name="_Hlk106563397"/>
          <w:p w14:paraId="6D5A5459" w14:textId="68E129CB"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48350590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1588663098"/>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22352409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78BA82AB" w14:textId="77777777" w:rsidR="00AF62BB" w:rsidRDefault="00AF62BB" w:rsidP="00BE0EAA">
            <w:pPr>
              <w:spacing w:after="60" w:line="288" w:lineRule="auto"/>
              <w:jc w:val="both"/>
              <w:rPr>
                <w:rFonts w:ascii="Century Gothic" w:hAnsi="Century Gothic"/>
                <w:sz w:val="18"/>
                <w:szCs w:val="18"/>
              </w:rPr>
            </w:pPr>
          </w:p>
          <w:p w14:paraId="2EFACBF0" w14:textId="77777777" w:rsidR="009C7A1B" w:rsidRDefault="009C7A1B" w:rsidP="00BE0EAA">
            <w:pPr>
              <w:spacing w:after="60" w:line="288" w:lineRule="auto"/>
              <w:jc w:val="both"/>
              <w:rPr>
                <w:rFonts w:ascii="Century Gothic" w:hAnsi="Century Gothic"/>
                <w:sz w:val="18"/>
                <w:szCs w:val="18"/>
              </w:rPr>
            </w:pPr>
          </w:p>
          <w:p w14:paraId="2C427E17" w14:textId="77777777" w:rsidR="00A073BA" w:rsidRDefault="00A073BA" w:rsidP="00BE0EAA">
            <w:pPr>
              <w:spacing w:after="60" w:line="288" w:lineRule="auto"/>
              <w:jc w:val="both"/>
              <w:rPr>
                <w:rFonts w:ascii="Century Gothic" w:hAnsi="Century Gothic"/>
                <w:sz w:val="18"/>
                <w:szCs w:val="18"/>
              </w:rPr>
            </w:pPr>
          </w:p>
          <w:p w14:paraId="7FB7095B" w14:textId="77777777" w:rsidR="009921B7" w:rsidRDefault="009921B7" w:rsidP="00BE0EAA">
            <w:pPr>
              <w:spacing w:after="60" w:line="288" w:lineRule="auto"/>
              <w:jc w:val="both"/>
              <w:rPr>
                <w:rFonts w:ascii="Century Gothic" w:hAnsi="Century Gothic"/>
                <w:sz w:val="18"/>
                <w:szCs w:val="18"/>
              </w:rPr>
            </w:pPr>
          </w:p>
          <w:p w14:paraId="095F2C80" w14:textId="77777777" w:rsidR="009921B7" w:rsidRDefault="009921B7" w:rsidP="00BE0EAA">
            <w:pPr>
              <w:spacing w:after="60" w:line="288" w:lineRule="auto"/>
              <w:jc w:val="both"/>
              <w:rPr>
                <w:rFonts w:ascii="Century Gothic" w:hAnsi="Century Gothic"/>
                <w:sz w:val="18"/>
                <w:szCs w:val="18"/>
              </w:rPr>
            </w:pPr>
          </w:p>
          <w:p w14:paraId="3D62D54A" w14:textId="77777777" w:rsidR="009C7A1B" w:rsidRDefault="009C7A1B" w:rsidP="00BE0EAA">
            <w:pPr>
              <w:spacing w:after="60" w:line="288" w:lineRule="auto"/>
              <w:jc w:val="both"/>
              <w:rPr>
                <w:rFonts w:ascii="Century Gothic" w:hAnsi="Century Gothic"/>
                <w:sz w:val="18"/>
                <w:szCs w:val="18"/>
              </w:rPr>
            </w:pPr>
          </w:p>
        </w:tc>
      </w:tr>
    </w:tbl>
    <w:p w14:paraId="34099EAF" w14:textId="77777777" w:rsidR="009C7A1B" w:rsidRPr="00C67D36" w:rsidRDefault="009C7A1B" w:rsidP="00AF62BB">
      <w:pPr>
        <w:spacing w:after="60" w:line="288" w:lineRule="auto"/>
        <w:jc w:val="both"/>
        <w:rPr>
          <w:rFonts w:ascii="Century Gothic" w:hAnsi="Century Gothic" w:cs="Arial"/>
          <w:sz w:val="24"/>
          <w:szCs w:val="24"/>
        </w:rPr>
      </w:pPr>
    </w:p>
    <w:bookmarkEnd w:id="34"/>
    <w:p w14:paraId="562A03F9" w14:textId="0CB65702" w:rsidR="00AF62BB" w:rsidRPr="00F44C7F" w:rsidRDefault="00AF62BB" w:rsidP="00AF62BB">
      <w:pPr>
        <w:spacing w:after="60" w:line="288" w:lineRule="auto"/>
        <w:jc w:val="both"/>
        <w:rPr>
          <w:rFonts w:ascii="Century Gothic" w:hAnsi="Century Gothic" w:cs="Arial"/>
          <w:sz w:val="18"/>
          <w:szCs w:val="18"/>
        </w:rPr>
      </w:pPr>
      <w:r w:rsidRPr="00F44C7F">
        <w:rPr>
          <w:rFonts w:ascii="Century Gothic" w:hAnsi="Century Gothic" w:cs="Arial"/>
          <w:b/>
          <w:sz w:val="18"/>
          <w:szCs w:val="18"/>
        </w:rPr>
        <w:t>3.</w:t>
      </w:r>
      <w:r w:rsidR="00807B3C">
        <w:rPr>
          <w:rFonts w:ascii="Century Gothic" w:hAnsi="Century Gothic" w:cs="Arial"/>
          <w:b/>
          <w:sz w:val="18"/>
          <w:szCs w:val="18"/>
        </w:rPr>
        <w:t>28</w:t>
      </w:r>
      <w:r w:rsidRPr="00F44C7F">
        <w:rPr>
          <w:rFonts w:ascii="Century Gothic" w:hAnsi="Century Gothic" w:cs="Arial"/>
          <w:b/>
          <w:sz w:val="18"/>
          <w:szCs w:val="18"/>
        </w:rPr>
        <w:t xml:space="preserve"> </w:t>
      </w:r>
      <w:r>
        <w:rPr>
          <w:rFonts w:ascii="Century Gothic" w:hAnsi="Century Gothic" w:cs="Arial"/>
          <w:b/>
          <w:sz w:val="18"/>
          <w:szCs w:val="18"/>
        </w:rPr>
        <w:t>-</w:t>
      </w:r>
      <w:r w:rsidRPr="00F44C7F">
        <w:rPr>
          <w:rFonts w:ascii="Century Gothic" w:hAnsi="Century Gothic" w:cs="Arial"/>
          <w:b/>
          <w:sz w:val="18"/>
          <w:szCs w:val="18"/>
        </w:rPr>
        <w:t xml:space="preserve"> </w:t>
      </w:r>
      <w:bookmarkStart w:id="35" w:name="_Hlk1490570"/>
      <w:r w:rsidRPr="00F44C7F">
        <w:rPr>
          <w:rFonts w:ascii="Century Gothic" w:hAnsi="Century Gothic" w:cs="Arial"/>
          <w:sz w:val="18"/>
          <w:szCs w:val="18"/>
        </w:rPr>
        <w:t>Le tiers payant et sa gestion sont maintenus après résiliation pour les prestations en nature</w:t>
      </w:r>
      <w:bookmarkEnd w:id="35"/>
      <w:r w:rsidRPr="00F44C7F">
        <w:rPr>
          <w:rFonts w:ascii="Century Gothic" w:hAnsi="Century Gothic" w:cs="Arial"/>
          <w:sz w:val="18"/>
          <w:szCs w:val="18"/>
        </w:rPr>
        <w:t xml:space="preserve">. </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48"/>
      </w:tblGrid>
      <w:tr w:rsidR="00AF62BB" w14:paraId="51F067B8" w14:textId="77777777" w:rsidTr="00BE0EAA">
        <w:trPr>
          <w:trHeight w:val="1127"/>
        </w:trPr>
        <w:tc>
          <w:tcPr>
            <w:tcW w:w="5000" w:type="pct"/>
          </w:tcPr>
          <w:bookmarkEnd w:id="33"/>
          <w:p w14:paraId="24E743EC" w14:textId="153DDF18" w:rsidR="00AF62BB" w:rsidRPr="001A5F81" w:rsidRDefault="002F324F" w:rsidP="00BE0EAA">
            <w:pPr>
              <w:spacing w:after="40" w:line="288" w:lineRule="auto"/>
              <w:jc w:val="both"/>
              <w:rPr>
                <w:rFonts w:ascii="Century Gothic" w:hAnsi="Century Gothic" w:cs="Arial"/>
                <w:sz w:val="16"/>
                <w:szCs w:val="16"/>
              </w:rPr>
            </w:pPr>
            <w:sdt>
              <w:sdtPr>
                <w:rPr>
                  <w:rFonts w:ascii="Century Gothic" w:hAnsi="Century Gothic" w:cs="Calibri"/>
                  <w:sz w:val="24"/>
                  <w:szCs w:val="24"/>
                </w:rPr>
                <w:id w:val="160963011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sidRPr="001A5F81">
              <w:rPr>
                <w:rFonts w:ascii="Century Gothic" w:hAnsi="Century Gothic" w:cs="Arial"/>
                <w:sz w:val="16"/>
                <w:szCs w:val="16"/>
              </w:rPr>
              <w:t>Accepté</w:t>
            </w:r>
            <w:r w:rsidR="00AF62BB" w:rsidRPr="001A5F81">
              <w:rPr>
                <w:rFonts w:ascii="Century Gothic" w:hAnsi="Century Gothic" w:cs="Calibri"/>
                <w:sz w:val="24"/>
                <w:szCs w:val="24"/>
              </w:rPr>
              <w:t xml:space="preserve"> </w:t>
            </w:r>
            <w:sdt>
              <w:sdtPr>
                <w:rPr>
                  <w:rFonts w:ascii="Century Gothic" w:hAnsi="Century Gothic" w:cs="Calibri"/>
                  <w:sz w:val="24"/>
                  <w:szCs w:val="24"/>
                </w:rPr>
                <w:id w:val="527304505"/>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20"/>
                <w:szCs w:val="16"/>
              </w:rPr>
              <w:t xml:space="preserve"> </w:t>
            </w:r>
            <w:r w:rsidR="00AF62BB">
              <w:rPr>
                <w:rFonts w:ascii="Century Gothic" w:hAnsi="Century Gothic" w:cs="Arial"/>
                <w:sz w:val="16"/>
                <w:szCs w:val="16"/>
              </w:rPr>
              <w:t>Aménagé</w:t>
            </w:r>
            <w:r w:rsidR="00AF62BB" w:rsidRPr="001A5F81">
              <w:rPr>
                <w:rFonts w:ascii="Century Gothic" w:hAnsi="Century Gothic" w:cs="Arial"/>
                <w:sz w:val="16"/>
                <w:szCs w:val="16"/>
              </w:rPr>
              <w:t xml:space="preserve"> </w:t>
            </w:r>
            <w:sdt>
              <w:sdtPr>
                <w:rPr>
                  <w:rFonts w:ascii="Century Gothic" w:hAnsi="Century Gothic" w:cs="Calibri"/>
                  <w:sz w:val="24"/>
                  <w:szCs w:val="24"/>
                </w:rPr>
                <w:id w:val="1661815474"/>
                <w14:checkbox>
                  <w14:checked w14:val="0"/>
                  <w14:checkedState w14:val="2612" w14:font="MS Gothic"/>
                  <w14:uncheckedState w14:val="2610" w14:font="MS Gothic"/>
                </w14:checkbox>
              </w:sdtPr>
              <w:sdtEndPr/>
              <w:sdtContent>
                <w:r w:rsidR="00AF62BB" w:rsidRPr="001A5F81">
                  <w:rPr>
                    <w:rFonts w:ascii="Segoe UI Symbol" w:eastAsia="MS Gothic" w:hAnsi="Segoe UI Symbol" w:cs="Segoe UI Symbol"/>
                    <w:sz w:val="24"/>
                    <w:szCs w:val="24"/>
                  </w:rPr>
                  <w:t>☐</w:t>
                </w:r>
              </w:sdtContent>
            </w:sdt>
            <w:r w:rsidR="00AF62BB" w:rsidRPr="001A5F81">
              <w:rPr>
                <w:rFonts w:ascii="Century Gothic" w:hAnsi="Century Gothic" w:cs="Arial"/>
                <w:sz w:val="16"/>
                <w:szCs w:val="16"/>
              </w:rPr>
              <w:t xml:space="preserve"> Refusé </w:t>
            </w:r>
          </w:p>
          <w:p w14:paraId="5D6CBFFF" w14:textId="77777777" w:rsidR="00AF62BB" w:rsidRDefault="00AF62BB" w:rsidP="00BE0EAA">
            <w:pPr>
              <w:spacing w:after="60" w:line="288" w:lineRule="auto"/>
              <w:jc w:val="both"/>
              <w:rPr>
                <w:rFonts w:ascii="Century Gothic" w:hAnsi="Century Gothic"/>
                <w:sz w:val="18"/>
                <w:szCs w:val="18"/>
              </w:rPr>
            </w:pPr>
          </w:p>
          <w:p w14:paraId="229F45CC" w14:textId="77777777" w:rsidR="009921B7" w:rsidRDefault="009921B7" w:rsidP="00BE0EAA">
            <w:pPr>
              <w:spacing w:after="60" w:line="288" w:lineRule="auto"/>
              <w:jc w:val="both"/>
              <w:rPr>
                <w:rFonts w:ascii="Century Gothic" w:hAnsi="Century Gothic"/>
                <w:sz w:val="18"/>
                <w:szCs w:val="18"/>
              </w:rPr>
            </w:pPr>
          </w:p>
          <w:p w14:paraId="2AFFB1A6" w14:textId="77777777" w:rsidR="009921B7" w:rsidRDefault="009921B7" w:rsidP="00BE0EAA">
            <w:pPr>
              <w:spacing w:after="60" w:line="288" w:lineRule="auto"/>
              <w:jc w:val="both"/>
              <w:rPr>
                <w:rFonts w:ascii="Century Gothic" w:hAnsi="Century Gothic"/>
                <w:sz w:val="18"/>
                <w:szCs w:val="18"/>
              </w:rPr>
            </w:pPr>
          </w:p>
          <w:p w14:paraId="57256DC1" w14:textId="77777777" w:rsidR="00807B3C" w:rsidRDefault="00807B3C" w:rsidP="00BE0EAA">
            <w:pPr>
              <w:spacing w:after="60" w:line="288" w:lineRule="auto"/>
              <w:jc w:val="both"/>
              <w:rPr>
                <w:rFonts w:ascii="Century Gothic" w:hAnsi="Century Gothic"/>
                <w:sz w:val="18"/>
                <w:szCs w:val="18"/>
              </w:rPr>
            </w:pPr>
          </w:p>
        </w:tc>
      </w:tr>
    </w:tbl>
    <w:p w14:paraId="66A77BFC" w14:textId="77777777" w:rsidR="009921B7" w:rsidRDefault="009921B7">
      <w:pPr>
        <w:rPr>
          <w:rFonts w:ascii="Century Gothic" w:hAnsi="Century Gothic" w:cs="Arial"/>
          <w:sz w:val="18"/>
          <w:szCs w:val="18"/>
        </w:rPr>
      </w:pPr>
      <w:r>
        <w:rPr>
          <w:rFonts w:ascii="Century Gothic" w:hAnsi="Century Gothic" w:cs="Arial"/>
          <w:sz w:val="18"/>
          <w:szCs w:val="18"/>
        </w:rPr>
        <w:br w:type="page"/>
      </w:r>
    </w:p>
    <w:p w14:paraId="4BEC51E7" w14:textId="77777777" w:rsidR="00765F07" w:rsidRPr="006D1F67" w:rsidRDefault="00765F07" w:rsidP="004632AC">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40ED852" w14:textId="01B2D34B" w:rsidR="00765F07" w:rsidRPr="00C17746" w:rsidRDefault="00765F07" w:rsidP="004632AC">
      <w:pPr>
        <w:shd w:val="clear" w:color="auto" w:fill="215868" w:themeFill="accent5" w:themeFillShade="80"/>
        <w:spacing w:after="0" w:line="240" w:lineRule="auto"/>
        <w:rPr>
          <w:rFonts w:ascii="Century Gothic" w:hAnsi="Century Gothic" w:cs="Arial"/>
          <w:bCs/>
          <w:color w:val="FFFFFF" w:themeColor="background1"/>
          <w:sz w:val="18"/>
          <w:szCs w:val="18"/>
        </w:rPr>
      </w:pPr>
      <w:r w:rsidRPr="00C17746">
        <w:rPr>
          <w:rFonts w:ascii="Century Gothic" w:hAnsi="Century Gothic" w:cs="Arial"/>
          <w:bCs/>
          <w:color w:val="FFFFFF" w:themeColor="background1"/>
          <w:sz w:val="18"/>
          <w:szCs w:val="18"/>
        </w:rPr>
        <w:t>ARTICLE 4 – ELEMENTS D’INFORMATIONS TECHNIQUES</w:t>
      </w:r>
      <w:r w:rsidR="008E678E">
        <w:rPr>
          <w:rFonts w:ascii="Century Gothic" w:hAnsi="Century Gothic" w:cs="Arial"/>
          <w:bCs/>
          <w:color w:val="FFFFFF" w:themeColor="background1"/>
          <w:sz w:val="18"/>
          <w:szCs w:val="18"/>
        </w:rPr>
        <w:t xml:space="preserve"> / ANTECEDENTS</w:t>
      </w:r>
    </w:p>
    <w:p w14:paraId="088D8D9F" w14:textId="77777777" w:rsidR="00765F07" w:rsidRPr="006D1F67" w:rsidRDefault="00765F07" w:rsidP="004632AC">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24A60560" w14:textId="77777777" w:rsidR="00765F07" w:rsidRPr="00B957DC" w:rsidRDefault="00765F07" w:rsidP="00765F07">
      <w:pPr>
        <w:spacing w:after="60" w:line="288" w:lineRule="auto"/>
        <w:jc w:val="both"/>
        <w:rPr>
          <w:rFonts w:ascii="Century Gothic" w:hAnsi="Century Gothic" w:cs="Arial"/>
          <w:sz w:val="24"/>
        </w:rPr>
      </w:pPr>
    </w:p>
    <w:p w14:paraId="1028F2E5" w14:textId="5AE151FF" w:rsidR="00765F07" w:rsidRPr="00533D2B" w:rsidRDefault="00765F07" w:rsidP="00765F07">
      <w:pPr>
        <w:spacing w:after="60" w:line="288" w:lineRule="auto"/>
        <w:jc w:val="both"/>
        <w:rPr>
          <w:rFonts w:ascii="Century Gothic" w:hAnsi="Century Gothic" w:cs="Arial"/>
          <w:b/>
          <w:color w:val="E36C0A" w:themeColor="accent6" w:themeShade="BF"/>
          <w:sz w:val="18"/>
          <w:szCs w:val="18"/>
          <w:u w:val="single"/>
        </w:rPr>
      </w:pPr>
      <w:r w:rsidRPr="00B957DC">
        <w:rPr>
          <w:rFonts w:ascii="Century Gothic" w:hAnsi="Century Gothic" w:cs="Arial"/>
          <w:b/>
          <w:sz w:val="18"/>
          <w:szCs w:val="18"/>
          <w:u w:val="single"/>
        </w:rPr>
        <w:t>Assiette de cotisation souhaitée</w:t>
      </w:r>
      <w:r w:rsidR="00FF08FF" w:rsidRPr="00B957DC">
        <w:rPr>
          <w:rFonts w:ascii="Century Gothic" w:hAnsi="Century Gothic" w:cs="Arial"/>
          <w:b/>
          <w:sz w:val="18"/>
          <w:szCs w:val="18"/>
          <w:u w:val="single"/>
        </w:rPr>
        <w:t xml:space="preserve"> (base 20</w:t>
      </w:r>
      <w:r w:rsidR="00467829" w:rsidRPr="00B957DC">
        <w:rPr>
          <w:rFonts w:ascii="Century Gothic" w:hAnsi="Century Gothic" w:cs="Arial"/>
          <w:b/>
          <w:sz w:val="18"/>
          <w:szCs w:val="18"/>
          <w:u w:val="single"/>
        </w:rPr>
        <w:t>2</w:t>
      </w:r>
      <w:r w:rsidR="00533D2B" w:rsidRPr="00B957DC">
        <w:rPr>
          <w:rFonts w:ascii="Century Gothic" w:hAnsi="Century Gothic" w:cs="Arial"/>
          <w:b/>
          <w:sz w:val="18"/>
          <w:szCs w:val="18"/>
          <w:u w:val="single"/>
        </w:rPr>
        <w:t>4</w:t>
      </w:r>
      <w:r w:rsidR="00FF08FF" w:rsidRPr="00B957DC">
        <w:rPr>
          <w:rFonts w:ascii="Century Gothic" w:hAnsi="Century Gothic" w:cs="Arial"/>
          <w:b/>
          <w:sz w:val="18"/>
          <w:szCs w:val="18"/>
          <w:u w:val="single"/>
        </w:rPr>
        <w:t>)</w:t>
      </w:r>
      <w:r w:rsidR="008E678E" w:rsidRPr="00B957DC">
        <w:rPr>
          <w:rFonts w:ascii="Century Gothic" w:hAnsi="Century Gothic" w:cs="Arial"/>
          <w:b/>
          <w:sz w:val="18"/>
          <w:szCs w:val="18"/>
          <w:u w:val="single"/>
        </w:rPr>
        <w:t> </w:t>
      </w:r>
      <w:r w:rsidRPr="00B957DC">
        <w:rPr>
          <w:rFonts w:ascii="Century Gothic" w:hAnsi="Century Gothic" w:cs="Arial"/>
          <w:b/>
          <w:sz w:val="18"/>
          <w:szCs w:val="18"/>
          <w:u w:val="single"/>
        </w:rPr>
        <w:t xml:space="preserve">: </w:t>
      </w:r>
    </w:p>
    <w:tbl>
      <w:tblPr>
        <w:tblW w:w="5000" w:type="pct"/>
        <w:jc w:val="center"/>
        <w:tblCellMar>
          <w:left w:w="70" w:type="dxa"/>
          <w:right w:w="70" w:type="dxa"/>
        </w:tblCellMar>
        <w:tblLook w:val="00A0" w:firstRow="1" w:lastRow="0" w:firstColumn="1" w:lastColumn="0" w:noHBand="0" w:noVBand="0"/>
      </w:tblPr>
      <w:tblGrid>
        <w:gridCol w:w="2103"/>
        <w:gridCol w:w="1291"/>
        <w:gridCol w:w="1197"/>
        <w:gridCol w:w="1514"/>
        <w:gridCol w:w="1572"/>
        <w:gridCol w:w="1548"/>
        <w:gridCol w:w="1423"/>
      </w:tblGrid>
      <w:tr w:rsidR="00533D2B" w:rsidRPr="00467829" w14:paraId="5B8B146A" w14:textId="77777777" w:rsidTr="00A46871">
        <w:trPr>
          <w:trHeight w:val="498"/>
          <w:jc w:val="center"/>
        </w:trPr>
        <w:tc>
          <w:tcPr>
            <w:tcW w:w="988" w:type="pct"/>
            <w:tcBorders>
              <w:top w:val="single" w:sz="4" w:space="0" w:color="auto"/>
              <w:left w:val="single" w:sz="4" w:space="0" w:color="auto"/>
              <w:bottom w:val="single" w:sz="4" w:space="0" w:color="auto"/>
              <w:right w:val="single" w:sz="4" w:space="0" w:color="BFBFBF" w:themeColor="background1" w:themeShade="BF"/>
            </w:tcBorders>
            <w:shd w:val="clear" w:color="auto" w:fill="215867"/>
            <w:vAlign w:val="center"/>
          </w:tcPr>
          <w:p w14:paraId="0FACE9B4"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467829">
              <w:rPr>
                <w:rFonts w:ascii="Century Gothic" w:hAnsi="Century Gothic" w:cs="Arial"/>
                <w:color w:val="FFFFFF" w:themeColor="background1"/>
                <w:sz w:val="18"/>
                <w:szCs w:val="18"/>
              </w:rPr>
              <w:t>Etablissements</w:t>
            </w:r>
          </w:p>
        </w:tc>
        <w:tc>
          <w:tcPr>
            <w:tcW w:w="1168" w:type="pct"/>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215867"/>
            <w:noWrap/>
            <w:vAlign w:val="center"/>
          </w:tcPr>
          <w:p w14:paraId="778E5D54"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467829">
              <w:rPr>
                <w:rFonts w:ascii="Century Gothic" w:hAnsi="Century Gothic" w:cs="Arial"/>
                <w:color w:val="FFFFFF" w:themeColor="background1"/>
                <w:sz w:val="16"/>
                <w:szCs w:val="18"/>
              </w:rPr>
              <w:t>Situation au 01/01 de l'année :</w:t>
            </w:r>
          </w:p>
        </w:tc>
        <w:tc>
          <w:tcPr>
            <w:tcW w:w="711"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215867"/>
            <w:noWrap/>
            <w:vAlign w:val="center"/>
          </w:tcPr>
          <w:p w14:paraId="2B9F4F89" w14:textId="1C335233" w:rsidR="00533D2B" w:rsidRPr="00467829" w:rsidRDefault="00533D2B" w:rsidP="00A46871">
            <w:pPr>
              <w:spacing w:after="0" w:line="240" w:lineRule="auto"/>
              <w:jc w:val="center"/>
              <w:rPr>
                <w:rFonts w:ascii="Century Gothic" w:hAnsi="Century Gothic" w:cs="Arial"/>
                <w:bCs/>
                <w:color w:val="FFFFFF" w:themeColor="background1"/>
                <w:sz w:val="16"/>
                <w:szCs w:val="18"/>
              </w:rPr>
            </w:pPr>
            <w:r>
              <w:rPr>
                <w:rFonts w:ascii="Century Gothic" w:hAnsi="Century Gothic" w:cs="Arial"/>
                <w:bCs/>
                <w:color w:val="FFFFFF" w:themeColor="background1"/>
                <w:sz w:val="16"/>
                <w:szCs w:val="18"/>
              </w:rPr>
              <w:t>20</w:t>
            </w:r>
            <w:r w:rsidR="008379C8">
              <w:rPr>
                <w:rFonts w:ascii="Century Gothic" w:hAnsi="Century Gothic" w:cs="Arial"/>
                <w:bCs/>
                <w:color w:val="FFFFFF" w:themeColor="background1"/>
                <w:sz w:val="16"/>
                <w:szCs w:val="18"/>
              </w:rPr>
              <w:t>21</w:t>
            </w:r>
          </w:p>
        </w:tc>
        <w:tc>
          <w:tcPr>
            <w:tcW w:w="738"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215867"/>
            <w:noWrap/>
            <w:vAlign w:val="center"/>
          </w:tcPr>
          <w:p w14:paraId="19BB0387" w14:textId="4123AA21" w:rsidR="00533D2B" w:rsidRPr="00467829" w:rsidRDefault="00533D2B" w:rsidP="00A46871">
            <w:pPr>
              <w:spacing w:after="0" w:line="240" w:lineRule="auto"/>
              <w:jc w:val="center"/>
              <w:rPr>
                <w:rFonts w:ascii="Century Gothic" w:hAnsi="Century Gothic" w:cs="Arial"/>
                <w:bCs/>
                <w:color w:val="FFFFFF" w:themeColor="background1"/>
                <w:sz w:val="16"/>
                <w:szCs w:val="18"/>
              </w:rPr>
            </w:pPr>
            <w:r>
              <w:rPr>
                <w:rFonts w:ascii="Century Gothic" w:hAnsi="Century Gothic" w:cs="Arial"/>
                <w:bCs/>
                <w:color w:val="FFFFFF" w:themeColor="background1"/>
                <w:sz w:val="16"/>
                <w:szCs w:val="18"/>
              </w:rPr>
              <w:t>20</w:t>
            </w:r>
            <w:r w:rsidR="008379C8">
              <w:rPr>
                <w:rFonts w:ascii="Century Gothic" w:hAnsi="Century Gothic" w:cs="Arial"/>
                <w:bCs/>
                <w:color w:val="FFFFFF" w:themeColor="background1"/>
                <w:sz w:val="16"/>
                <w:szCs w:val="18"/>
              </w:rPr>
              <w:t>22</w:t>
            </w:r>
          </w:p>
        </w:tc>
        <w:tc>
          <w:tcPr>
            <w:tcW w:w="727"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215867"/>
            <w:noWrap/>
            <w:vAlign w:val="center"/>
          </w:tcPr>
          <w:p w14:paraId="368313D5" w14:textId="3B99928E" w:rsidR="00533D2B" w:rsidRPr="00467829" w:rsidRDefault="00533D2B" w:rsidP="00A46871">
            <w:pPr>
              <w:spacing w:after="0" w:line="240" w:lineRule="auto"/>
              <w:jc w:val="center"/>
              <w:rPr>
                <w:rFonts w:ascii="Century Gothic" w:hAnsi="Century Gothic" w:cs="Arial"/>
                <w:bCs/>
                <w:color w:val="FFFFFF" w:themeColor="background1"/>
                <w:sz w:val="16"/>
                <w:szCs w:val="18"/>
              </w:rPr>
            </w:pPr>
            <w:r>
              <w:rPr>
                <w:rFonts w:ascii="Century Gothic" w:hAnsi="Century Gothic" w:cs="Arial"/>
                <w:bCs/>
                <w:color w:val="FFFFFF" w:themeColor="background1"/>
                <w:sz w:val="16"/>
                <w:szCs w:val="18"/>
              </w:rPr>
              <w:t>202</w:t>
            </w:r>
            <w:r w:rsidR="008379C8">
              <w:rPr>
                <w:rFonts w:ascii="Century Gothic" w:hAnsi="Century Gothic" w:cs="Arial"/>
                <w:bCs/>
                <w:color w:val="FFFFFF" w:themeColor="background1"/>
                <w:sz w:val="16"/>
                <w:szCs w:val="18"/>
              </w:rPr>
              <w:t>3</w:t>
            </w:r>
          </w:p>
        </w:tc>
        <w:tc>
          <w:tcPr>
            <w:tcW w:w="668" w:type="pct"/>
            <w:tcBorders>
              <w:top w:val="single" w:sz="4" w:space="0" w:color="auto"/>
              <w:left w:val="single" w:sz="4" w:space="0" w:color="BFBFBF" w:themeColor="background1" w:themeShade="BF"/>
              <w:bottom w:val="single" w:sz="4" w:space="0" w:color="auto"/>
              <w:right w:val="single" w:sz="4" w:space="0" w:color="auto"/>
            </w:tcBorders>
            <w:shd w:val="clear" w:color="auto" w:fill="215867"/>
            <w:vAlign w:val="center"/>
          </w:tcPr>
          <w:p w14:paraId="5D9C9849" w14:textId="4A288357" w:rsidR="00533D2B" w:rsidRPr="00467829" w:rsidRDefault="008379C8" w:rsidP="00A46871">
            <w:pPr>
              <w:spacing w:after="0" w:line="240" w:lineRule="auto"/>
              <w:jc w:val="center"/>
              <w:rPr>
                <w:rFonts w:ascii="Century Gothic" w:hAnsi="Century Gothic" w:cs="Arial"/>
                <w:bCs/>
                <w:color w:val="FFFFFF" w:themeColor="background1"/>
                <w:sz w:val="16"/>
                <w:szCs w:val="18"/>
              </w:rPr>
            </w:pPr>
            <w:r>
              <w:rPr>
                <w:rFonts w:ascii="Century Gothic" w:hAnsi="Century Gothic" w:cs="Arial"/>
                <w:bCs/>
                <w:color w:val="FFFFFF" w:themeColor="background1"/>
                <w:sz w:val="16"/>
                <w:szCs w:val="18"/>
              </w:rPr>
              <w:t>2024</w:t>
            </w:r>
          </w:p>
        </w:tc>
      </w:tr>
      <w:tr w:rsidR="00533D2B" w:rsidRPr="00467829" w14:paraId="4E6F7C71"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019B15EE"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0008A5">
              <w:rPr>
                <w:rFonts w:ascii="Century Gothic" w:hAnsi="Century Gothic" w:cs="Arial"/>
                <w:color w:val="FFFFFF" w:themeColor="background1"/>
                <w:sz w:val="18"/>
                <w:szCs w:val="18"/>
              </w:rPr>
              <w:t>Centre Hospitalier du Mans</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35A502C2" w14:textId="77777777" w:rsidR="00533D2B" w:rsidRPr="007271A5" w:rsidRDefault="00533D2B" w:rsidP="00A46871">
            <w:pPr>
              <w:spacing w:after="0" w:line="240" w:lineRule="auto"/>
              <w:jc w:val="center"/>
              <w:rPr>
                <w:rFonts w:ascii="Century Gothic" w:hAnsi="Century Gothic" w:cs="Arial"/>
                <w:sz w:val="16"/>
                <w:szCs w:val="18"/>
              </w:rPr>
            </w:pPr>
            <w:r w:rsidRPr="007271A5">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1667A845" w14:textId="11858654" w:rsidR="00533D2B" w:rsidRPr="007271A5" w:rsidRDefault="007271A5" w:rsidP="00A46871">
            <w:pPr>
              <w:spacing w:after="0" w:line="240" w:lineRule="auto"/>
              <w:jc w:val="center"/>
              <w:rPr>
                <w:rFonts w:ascii="Century Gothic" w:hAnsi="Century Gothic" w:cs="Arial"/>
                <w:sz w:val="18"/>
                <w:szCs w:val="18"/>
              </w:rPr>
            </w:pPr>
            <w:r w:rsidRPr="007271A5">
              <w:rPr>
                <w:rFonts w:ascii="Century Gothic" w:hAnsi="Century Gothic" w:cs="Arial"/>
                <w:sz w:val="18"/>
                <w:szCs w:val="18"/>
              </w:rPr>
              <w:t>3 155</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21AF0B34" w14:textId="0BF0A617" w:rsidR="00533D2B" w:rsidRPr="007271A5" w:rsidRDefault="007271A5" w:rsidP="00A46871">
            <w:pPr>
              <w:spacing w:after="0" w:line="240" w:lineRule="auto"/>
              <w:jc w:val="center"/>
              <w:rPr>
                <w:rFonts w:ascii="Century Gothic" w:hAnsi="Century Gothic" w:cs="Arial"/>
                <w:sz w:val="18"/>
                <w:szCs w:val="18"/>
              </w:rPr>
            </w:pPr>
            <w:r w:rsidRPr="007271A5">
              <w:rPr>
                <w:rFonts w:ascii="Century Gothic" w:hAnsi="Century Gothic" w:cs="Arial"/>
                <w:sz w:val="18"/>
                <w:szCs w:val="18"/>
              </w:rPr>
              <w:t>3 140</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534D7CD7" w14:textId="7F080099" w:rsidR="00533D2B" w:rsidRPr="007271A5" w:rsidRDefault="007271A5" w:rsidP="00A46871">
            <w:pPr>
              <w:spacing w:after="0" w:line="240" w:lineRule="auto"/>
              <w:jc w:val="center"/>
              <w:rPr>
                <w:rFonts w:ascii="Century Gothic" w:hAnsi="Century Gothic" w:cs="Arial"/>
                <w:sz w:val="18"/>
                <w:szCs w:val="18"/>
              </w:rPr>
            </w:pPr>
            <w:r w:rsidRPr="007271A5">
              <w:rPr>
                <w:rFonts w:ascii="Century Gothic" w:hAnsi="Century Gothic" w:cs="Arial"/>
                <w:sz w:val="18"/>
                <w:szCs w:val="18"/>
              </w:rPr>
              <w:t>3 161</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EBB31B9" w14:textId="19807E94" w:rsidR="00533D2B" w:rsidRPr="007271A5" w:rsidRDefault="007271A5" w:rsidP="00A46871">
            <w:pPr>
              <w:spacing w:after="0" w:line="240" w:lineRule="auto"/>
              <w:jc w:val="center"/>
              <w:rPr>
                <w:rFonts w:ascii="Century Gothic" w:hAnsi="Century Gothic" w:cs="Arial"/>
                <w:sz w:val="18"/>
                <w:szCs w:val="18"/>
              </w:rPr>
            </w:pPr>
            <w:r w:rsidRPr="007271A5">
              <w:rPr>
                <w:rFonts w:ascii="Century Gothic" w:hAnsi="Century Gothic" w:cs="Arial"/>
                <w:sz w:val="18"/>
                <w:szCs w:val="18"/>
              </w:rPr>
              <w:t>3 299</w:t>
            </w:r>
          </w:p>
        </w:tc>
      </w:tr>
      <w:tr w:rsidR="00533D2B" w:rsidRPr="00467829" w14:paraId="70856557"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2605ED05"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6296DB" w14:textId="77777777" w:rsidR="00533D2B" w:rsidRPr="007271A5" w:rsidRDefault="00533D2B" w:rsidP="00A46871">
            <w:pPr>
              <w:spacing w:after="0" w:line="240" w:lineRule="auto"/>
              <w:jc w:val="center"/>
              <w:rPr>
                <w:rFonts w:ascii="Century Gothic" w:hAnsi="Century Gothic" w:cs="Arial"/>
                <w:sz w:val="18"/>
                <w:szCs w:val="18"/>
              </w:rPr>
            </w:pPr>
            <w:r w:rsidRPr="007271A5">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noWrap/>
            <w:vAlign w:val="center"/>
          </w:tcPr>
          <w:p w14:paraId="7D4238AE" w14:textId="3CDCE376" w:rsidR="00533D2B" w:rsidRPr="007271A5"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196662129"/>
                <w14:checkbox>
                  <w14:checked w14:val="0"/>
                  <w14:checkedState w14:val="2612" w14:font="MS Gothic"/>
                  <w14:uncheckedState w14:val="2610" w14:font="MS Gothic"/>
                </w14:checkbox>
              </w:sdtPr>
              <w:sdtEndPr/>
              <w:sdtContent>
                <w:r w:rsidR="008379C8" w:rsidRPr="007271A5">
                  <w:rPr>
                    <w:rFonts w:ascii="MS Gothic" w:eastAsia="MS Gothic" w:hAnsi="MS Gothic" w:cs="Arial" w:hint="eastAsia"/>
                    <w:sz w:val="28"/>
                    <w:szCs w:val="28"/>
                  </w:rPr>
                  <w:t>☐</w:t>
                </w:r>
              </w:sdtContent>
            </w:sdt>
            <w:r w:rsidR="00533D2B" w:rsidRPr="007271A5">
              <w:rPr>
                <w:rFonts w:ascii="Century Gothic" w:hAnsi="Century Gothic" w:cs="Arial"/>
                <w:szCs w:val="18"/>
              </w:rPr>
              <w:t xml:space="preserve"> </w:t>
            </w:r>
            <w:r w:rsidR="00533D2B" w:rsidRPr="007271A5">
              <w:rPr>
                <w:rFonts w:ascii="Century Gothic" w:hAnsi="Century Gothic" w:cs="Arial"/>
                <w:sz w:val="18"/>
                <w:szCs w:val="18"/>
              </w:rPr>
              <w:t xml:space="preserve">OUI </w:t>
            </w:r>
            <w:sdt>
              <w:sdtPr>
                <w:rPr>
                  <w:rFonts w:ascii="Century Gothic" w:hAnsi="Century Gothic" w:cs="Arial"/>
                  <w:sz w:val="28"/>
                  <w:szCs w:val="28"/>
                </w:rPr>
                <w:id w:val="74022116"/>
                <w14:checkbox>
                  <w14:checked w14:val="1"/>
                  <w14:checkedState w14:val="2612" w14:font="MS Gothic"/>
                  <w14:uncheckedState w14:val="2610" w14:font="MS Gothic"/>
                </w14:checkbox>
              </w:sdtPr>
              <w:sdtEndPr/>
              <w:sdtContent>
                <w:r w:rsidR="007271A5" w:rsidRPr="007271A5">
                  <w:rPr>
                    <w:rFonts w:ascii="MS Gothic" w:eastAsia="MS Gothic" w:hAnsi="MS Gothic" w:cs="Arial" w:hint="eastAsia"/>
                    <w:sz w:val="28"/>
                    <w:szCs w:val="28"/>
                  </w:rPr>
                  <w:t>☒</w:t>
                </w:r>
              </w:sdtContent>
            </w:sdt>
            <w:r w:rsidR="00533D2B" w:rsidRPr="007271A5">
              <w:rPr>
                <w:rFonts w:ascii="Century Gothic" w:hAnsi="Century Gothic" w:cs="Arial"/>
                <w:sz w:val="18"/>
                <w:szCs w:val="18"/>
              </w:rPr>
              <w:t xml:space="preserve"> NON</w:t>
            </w:r>
          </w:p>
        </w:tc>
      </w:tr>
      <w:tr w:rsidR="00533D2B" w:rsidRPr="00467829" w14:paraId="19B38BA6"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488DBDCE"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00B763C7" w14:textId="77777777" w:rsidR="00533D2B" w:rsidRPr="007271A5" w:rsidRDefault="00533D2B" w:rsidP="00A46871">
            <w:pPr>
              <w:spacing w:after="0" w:line="240" w:lineRule="auto"/>
              <w:jc w:val="center"/>
              <w:rPr>
                <w:rFonts w:ascii="Century Gothic" w:hAnsi="Century Gothic" w:cs="Arial"/>
                <w:sz w:val="16"/>
                <w:szCs w:val="18"/>
              </w:rPr>
            </w:pPr>
            <w:r w:rsidRPr="007271A5">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167B77E7" w14:textId="3AB4E03D" w:rsidR="00533D2B" w:rsidRPr="007271A5" w:rsidRDefault="00533D2B" w:rsidP="00A46871">
            <w:pPr>
              <w:spacing w:after="0" w:line="240" w:lineRule="auto"/>
              <w:rPr>
                <w:rFonts w:ascii="Century Gothic" w:hAnsi="Century Gothic" w:cs="Arial"/>
                <w:b/>
                <w:bCs/>
                <w:sz w:val="18"/>
                <w:szCs w:val="18"/>
              </w:rPr>
            </w:pPr>
            <w:r w:rsidRPr="007271A5">
              <w:rPr>
                <w:rFonts w:ascii="Century Gothic" w:hAnsi="Century Gothic" w:cs="Arial"/>
                <w:b/>
                <w:bCs/>
                <w:sz w:val="18"/>
                <w:szCs w:val="18"/>
              </w:rPr>
              <w:t>T.I.B. + N.B.I. + R.I + S.F.T.</w:t>
            </w:r>
            <w:r w:rsidR="007271A5" w:rsidRPr="007271A5">
              <w:rPr>
                <w:rFonts w:ascii="Century Gothic" w:hAnsi="Century Gothic" w:cs="Arial"/>
                <w:b/>
                <w:bCs/>
                <w:sz w:val="18"/>
                <w:szCs w:val="18"/>
              </w:rPr>
              <w:t xml:space="preserve">+ complément SEGUR : 124 057 607 € </w:t>
            </w:r>
          </w:p>
        </w:tc>
      </w:tr>
      <w:tr w:rsidR="002C5346" w:rsidRPr="00467829" w14:paraId="5D787B45" w14:textId="77777777" w:rsidTr="002C5346">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18011D29" w14:textId="249012F6" w:rsidR="002C5346" w:rsidRPr="0090663C" w:rsidRDefault="002C5346" w:rsidP="0090663C">
            <w:pPr>
              <w:spacing w:after="60"/>
              <w:jc w:val="center"/>
              <w:rPr>
                <w:rFonts w:ascii="Century Gothic" w:hAnsi="Century Gothic" w:cs="Arial"/>
                <w:bCs/>
                <w:sz w:val="18"/>
                <w:szCs w:val="18"/>
              </w:rPr>
            </w:pPr>
            <w:r w:rsidRPr="000008A5">
              <w:rPr>
                <w:rFonts w:ascii="Century Gothic" w:hAnsi="Century Gothic" w:cs="Arial"/>
                <w:color w:val="FFFFFF" w:themeColor="background1"/>
                <w:sz w:val="18"/>
                <w:szCs w:val="18"/>
              </w:rPr>
              <w:t>C</w:t>
            </w:r>
            <w:r w:rsidRPr="0090663C">
              <w:rPr>
                <w:rFonts w:ascii="Century Gothic" w:hAnsi="Century Gothic" w:cs="Arial"/>
                <w:color w:val="FFFFFF" w:themeColor="background1"/>
                <w:sz w:val="18"/>
                <w:szCs w:val="18"/>
              </w:rPr>
              <w:t xml:space="preserve">entre Hospitalier </w:t>
            </w:r>
            <w:proofErr w:type="spellStart"/>
            <w:r w:rsidR="0090663C" w:rsidRPr="0090663C">
              <w:rPr>
                <w:rFonts w:ascii="Century Gothic" w:hAnsi="Century Gothic" w:cs="Arial"/>
                <w:color w:val="FFFFFF" w:themeColor="background1"/>
                <w:sz w:val="18"/>
                <w:szCs w:val="18"/>
              </w:rPr>
              <w:t>Montval</w:t>
            </w:r>
            <w:proofErr w:type="spellEnd"/>
            <w:r w:rsidR="0090663C" w:rsidRPr="0090663C">
              <w:rPr>
                <w:rFonts w:ascii="Century Gothic" w:hAnsi="Century Gothic" w:cs="Arial"/>
                <w:color w:val="FFFFFF" w:themeColor="background1"/>
                <w:sz w:val="18"/>
                <w:szCs w:val="18"/>
              </w:rPr>
              <w:t xml:space="preserve"> sur loir</w:t>
            </w:r>
          </w:p>
        </w:tc>
        <w:tc>
          <w:tcPr>
            <w:tcW w:w="1879" w:type="pct"/>
            <w:gridSpan w:val="3"/>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0DDA3DC4" w14:textId="1F99C325" w:rsidR="002C5346" w:rsidRPr="002C5346" w:rsidRDefault="002C5346" w:rsidP="00A46871">
            <w:pPr>
              <w:spacing w:after="0" w:line="240" w:lineRule="auto"/>
              <w:jc w:val="center"/>
              <w:rPr>
                <w:rFonts w:ascii="Century Gothic" w:hAnsi="Century Gothic" w:cs="Arial"/>
                <w:sz w:val="18"/>
                <w:szCs w:val="18"/>
              </w:rPr>
            </w:pPr>
            <w:r w:rsidRPr="002C5346">
              <w:rPr>
                <w:rFonts w:ascii="Century Gothic" w:hAnsi="Century Gothic" w:cs="Arial"/>
                <w:sz w:val="16"/>
                <w:szCs w:val="18"/>
              </w:rPr>
              <w:t>Nombre d'agents CNRACL :</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08803DA1" w14:textId="17119F73" w:rsidR="002C5346" w:rsidRPr="002C5346" w:rsidRDefault="002C5346" w:rsidP="00A46871">
            <w:pPr>
              <w:spacing w:after="0" w:line="240" w:lineRule="auto"/>
              <w:jc w:val="center"/>
              <w:rPr>
                <w:rFonts w:ascii="Century Gothic" w:hAnsi="Century Gothic" w:cs="Arial"/>
                <w:sz w:val="18"/>
                <w:szCs w:val="18"/>
              </w:rPr>
            </w:pPr>
            <w:r w:rsidRPr="002C5346">
              <w:rPr>
                <w:rFonts w:ascii="Century Gothic" w:hAnsi="Century Gothic" w:cs="Arial"/>
                <w:sz w:val="18"/>
                <w:szCs w:val="18"/>
              </w:rPr>
              <w:t>227</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3AC91085" w14:textId="1FAD6EA1" w:rsidR="002C5346" w:rsidRPr="002C5346" w:rsidRDefault="002C5346" w:rsidP="00A46871">
            <w:pPr>
              <w:spacing w:after="0" w:line="240" w:lineRule="auto"/>
              <w:jc w:val="center"/>
              <w:rPr>
                <w:rFonts w:ascii="Century Gothic" w:hAnsi="Century Gothic" w:cs="Arial"/>
                <w:sz w:val="18"/>
                <w:szCs w:val="18"/>
              </w:rPr>
            </w:pPr>
            <w:r w:rsidRPr="002C5346">
              <w:rPr>
                <w:rFonts w:ascii="Century Gothic" w:hAnsi="Century Gothic" w:cs="Arial"/>
                <w:sz w:val="18"/>
                <w:szCs w:val="18"/>
              </w:rPr>
              <w:t>223</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4E8B9FA6" w14:textId="2247D45D" w:rsidR="002C5346" w:rsidRPr="002C5346" w:rsidRDefault="002C5346" w:rsidP="00A46871">
            <w:pPr>
              <w:spacing w:after="0" w:line="240" w:lineRule="auto"/>
              <w:jc w:val="center"/>
              <w:rPr>
                <w:rFonts w:ascii="Century Gothic" w:hAnsi="Century Gothic" w:cs="Arial"/>
                <w:sz w:val="18"/>
                <w:szCs w:val="18"/>
              </w:rPr>
            </w:pPr>
            <w:r w:rsidRPr="002C5346">
              <w:rPr>
                <w:rFonts w:ascii="Century Gothic" w:hAnsi="Century Gothic" w:cs="Arial"/>
                <w:sz w:val="18"/>
                <w:szCs w:val="18"/>
              </w:rPr>
              <w:t>227</w:t>
            </w:r>
          </w:p>
        </w:tc>
      </w:tr>
      <w:tr w:rsidR="00533D2B" w:rsidRPr="00467829" w14:paraId="737754AE"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721DE958"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08DC8AA" w14:textId="77777777" w:rsidR="00533D2B" w:rsidRPr="00D83968" w:rsidRDefault="00533D2B" w:rsidP="00A46871">
            <w:pPr>
              <w:spacing w:after="0" w:line="240" w:lineRule="auto"/>
              <w:jc w:val="center"/>
              <w:rPr>
                <w:rFonts w:ascii="Century Gothic" w:hAnsi="Century Gothic" w:cs="Arial"/>
                <w:sz w:val="18"/>
                <w:szCs w:val="18"/>
              </w:rPr>
            </w:pPr>
            <w:r w:rsidRPr="00D83968">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noWrap/>
            <w:vAlign w:val="center"/>
          </w:tcPr>
          <w:p w14:paraId="5A57C041" w14:textId="31231B23" w:rsidR="00533D2B" w:rsidRPr="00D83968"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904730017"/>
                <w14:checkbox>
                  <w14:checked w14:val="1"/>
                  <w14:checkedState w14:val="2612" w14:font="MS Gothic"/>
                  <w14:uncheckedState w14:val="2610" w14:font="MS Gothic"/>
                </w14:checkbox>
              </w:sdtPr>
              <w:sdtEndPr/>
              <w:sdtContent>
                <w:r w:rsidR="00D83968">
                  <w:rPr>
                    <w:rFonts w:ascii="MS Gothic" w:eastAsia="MS Gothic" w:hAnsi="MS Gothic" w:cs="Arial" w:hint="eastAsia"/>
                    <w:sz w:val="28"/>
                    <w:szCs w:val="28"/>
                  </w:rPr>
                  <w:t>☒</w:t>
                </w:r>
              </w:sdtContent>
            </w:sdt>
            <w:r w:rsidR="00533D2B" w:rsidRPr="00D83968">
              <w:rPr>
                <w:rFonts w:ascii="Century Gothic" w:hAnsi="Century Gothic" w:cs="Arial"/>
                <w:szCs w:val="18"/>
              </w:rPr>
              <w:t xml:space="preserve"> </w:t>
            </w:r>
            <w:r w:rsidR="00533D2B" w:rsidRPr="00D83968">
              <w:rPr>
                <w:rFonts w:ascii="Century Gothic" w:hAnsi="Century Gothic" w:cs="Arial"/>
                <w:sz w:val="18"/>
                <w:szCs w:val="18"/>
              </w:rPr>
              <w:t xml:space="preserve">OUI </w:t>
            </w:r>
            <w:sdt>
              <w:sdtPr>
                <w:rPr>
                  <w:rFonts w:ascii="Century Gothic" w:hAnsi="Century Gothic" w:cs="Arial"/>
                  <w:sz w:val="28"/>
                  <w:szCs w:val="28"/>
                </w:rPr>
                <w:id w:val="454450275"/>
                <w14:checkbox>
                  <w14:checked w14:val="1"/>
                  <w14:checkedState w14:val="2612" w14:font="MS Gothic"/>
                  <w14:uncheckedState w14:val="2610" w14:font="MS Gothic"/>
                </w14:checkbox>
              </w:sdtPr>
              <w:sdtEndPr/>
              <w:sdtContent>
                <w:r w:rsidR="00533D2B" w:rsidRPr="00D83968">
                  <w:rPr>
                    <w:rFonts w:ascii="MS Gothic" w:eastAsia="MS Gothic" w:hAnsi="MS Gothic" w:cs="Arial" w:hint="eastAsia"/>
                    <w:sz w:val="28"/>
                    <w:szCs w:val="28"/>
                  </w:rPr>
                  <w:t>☒</w:t>
                </w:r>
              </w:sdtContent>
            </w:sdt>
            <w:r w:rsidR="00533D2B" w:rsidRPr="00D83968">
              <w:rPr>
                <w:rFonts w:ascii="Century Gothic" w:hAnsi="Century Gothic" w:cs="Arial"/>
                <w:sz w:val="18"/>
                <w:szCs w:val="18"/>
              </w:rPr>
              <w:t xml:space="preserve"> NON</w:t>
            </w:r>
          </w:p>
        </w:tc>
      </w:tr>
      <w:tr w:rsidR="00533D2B" w:rsidRPr="00467829" w14:paraId="515C028D"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43F87F10"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2F2F595D" w14:textId="77777777" w:rsidR="00533D2B" w:rsidRPr="00D83968" w:rsidRDefault="00533D2B" w:rsidP="00A46871">
            <w:pPr>
              <w:spacing w:after="0" w:line="240" w:lineRule="auto"/>
              <w:jc w:val="center"/>
              <w:rPr>
                <w:rFonts w:ascii="Century Gothic" w:hAnsi="Century Gothic" w:cs="Arial"/>
                <w:sz w:val="16"/>
                <w:szCs w:val="18"/>
              </w:rPr>
            </w:pPr>
            <w:r w:rsidRPr="00D83968">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46840260" w14:textId="74B573C0" w:rsidR="00533D2B" w:rsidRPr="00D83968" w:rsidRDefault="00533D2B" w:rsidP="00A46871">
            <w:pPr>
              <w:spacing w:after="0" w:line="240" w:lineRule="auto"/>
              <w:rPr>
                <w:rFonts w:ascii="Century Gothic" w:hAnsi="Century Gothic" w:cs="Arial"/>
                <w:b/>
                <w:bCs/>
                <w:sz w:val="28"/>
                <w:szCs w:val="28"/>
              </w:rPr>
            </w:pPr>
            <w:r w:rsidRPr="00D83968">
              <w:rPr>
                <w:rFonts w:ascii="Century Gothic" w:hAnsi="Century Gothic" w:cs="Arial"/>
                <w:b/>
                <w:bCs/>
                <w:sz w:val="18"/>
                <w:szCs w:val="18"/>
              </w:rPr>
              <w:t xml:space="preserve">T.I.B. + N.B.I. = </w:t>
            </w:r>
            <w:r w:rsidR="002C5346" w:rsidRPr="00D83968">
              <w:rPr>
                <w:rFonts w:ascii="Century Gothic" w:hAnsi="Century Gothic" w:cs="Arial"/>
                <w:b/>
                <w:bCs/>
                <w:sz w:val="18"/>
                <w:szCs w:val="18"/>
              </w:rPr>
              <w:t xml:space="preserve">4 836 897 € </w:t>
            </w:r>
          </w:p>
        </w:tc>
      </w:tr>
      <w:tr w:rsidR="00533D2B" w:rsidRPr="00467829" w14:paraId="65CA9D44"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51DAC7B8"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0008A5">
              <w:rPr>
                <w:rFonts w:ascii="Century Gothic" w:hAnsi="Century Gothic" w:cs="Arial"/>
                <w:color w:val="FFFFFF" w:themeColor="background1"/>
                <w:sz w:val="18"/>
                <w:szCs w:val="18"/>
              </w:rPr>
              <w:t>Centre Hospitalier de la Ferté Bernard</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512CB848" w14:textId="77777777" w:rsidR="00533D2B" w:rsidRPr="006423AC" w:rsidRDefault="00533D2B" w:rsidP="00A46871">
            <w:pPr>
              <w:spacing w:after="0" w:line="240" w:lineRule="auto"/>
              <w:jc w:val="center"/>
              <w:rPr>
                <w:rFonts w:ascii="Century Gothic" w:hAnsi="Century Gothic" w:cs="Arial"/>
                <w:sz w:val="16"/>
                <w:szCs w:val="18"/>
              </w:rPr>
            </w:pPr>
            <w:r w:rsidRPr="006423AC">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3BA68536" w14:textId="295ED148" w:rsidR="00533D2B" w:rsidRPr="006423AC" w:rsidRDefault="006423AC" w:rsidP="00A46871">
            <w:pPr>
              <w:spacing w:after="0" w:line="240" w:lineRule="auto"/>
              <w:jc w:val="center"/>
              <w:rPr>
                <w:rFonts w:ascii="Century Gothic" w:hAnsi="Century Gothic" w:cs="Arial"/>
                <w:sz w:val="18"/>
                <w:szCs w:val="18"/>
              </w:rPr>
            </w:pPr>
            <w:r w:rsidRPr="006423AC">
              <w:rPr>
                <w:rFonts w:ascii="Century Gothic" w:hAnsi="Century Gothic" w:cs="Arial"/>
                <w:sz w:val="18"/>
                <w:szCs w:val="18"/>
              </w:rPr>
              <w:t>325</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7E514766" w14:textId="38C9317C" w:rsidR="00533D2B" w:rsidRPr="006423AC" w:rsidRDefault="006423AC" w:rsidP="00A46871">
            <w:pPr>
              <w:spacing w:after="0" w:line="240" w:lineRule="auto"/>
              <w:jc w:val="center"/>
              <w:rPr>
                <w:rFonts w:ascii="Century Gothic" w:hAnsi="Century Gothic" w:cs="Arial"/>
                <w:sz w:val="18"/>
                <w:szCs w:val="18"/>
              </w:rPr>
            </w:pPr>
            <w:r w:rsidRPr="006423AC">
              <w:rPr>
                <w:rFonts w:ascii="Century Gothic" w:hAnsi="Century Gothic" w:cs="Arial"/>
                <w:sz w:val="18"/>
                <w:szCs w:val="18"/>
              </w:rPr>
              <w:t>326</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0F2D0BA5" w14:textId="75751313" w:rsidR="00533D2B" w:rsidRPr="006423AC" w:rsidRDefault="006423AC" w:rsidP="00A46871">
            <w:pPr>
              <w:spacing w:after="0" w:line="240" w:lineRule="auto"/>
              <w:jc w:val="center"/>
              <w:rPr>
                <w:rFonts w:ascii="Century Gothic" w:hAnsi="Century Gothic" w:cs="Arial"/>
                <w:sz w:val="18"/>
                <w:szCs w:val="18"/>
              </w:rPr>
            </w:pPr>
            <w:r w:rsidRPr="006423AC">
              <w:rPr>
                <w:rFonts w:ascii="Century Gothic" w:hAnsi="Century Gothic" w:cs="Arial"/>
                <w:sz w:val="18"/>
                <w:szCs w:val="18"/>
              </w:rPr>
              <w:t>338</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4E246885" w14:textId="7D3AFDCE" w:rsidR="00533D2B" w:rsidRPr="006423AC" w:rsidRDefault="006423AC" w:rsidP="00A46871">
            <w:pPr>
              <w:spacing w:after="0" w:line="240" w:lineRule="auto"/>
              <w:jc w:val="center"/>
              <w:rPr>
                <w:rFonts w:ascii="Century Gothic" w:hAnsi="Century Gothic" w:cs="Arial"/>
                <w:sz w:val="18"/>
                <w:szCs w:val="18"/>
              </w:rPr>
            </w:pPr>
            <w:r w:rsidRPr="006423AC">
              <w:rPr>
                <w:rFonts w:ascii="Century Gothic" w:hAnsi="Century Gothic" w:cs="Arial"/>
                <w:sz w:val="18"/>
                <w:szCs w:val="18"/>
              </w:rPr>
              <w:t>326</w:t>
            </w:r>
          </w:p>
        </w:tc>
      </w:tr>
      <w:tr w:rsidR="00533D2B" w:rsidRPr="00467829" w14:paraId="1BA750EE"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29002993"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647A726" w14:textId="77777777" w:rsidR="00533D2B" w:rsidRPr="006423AC" w:rsidRDefault="00533D2B" w:rsidP="00A46871">
            <w:pPr>
              <w:spacing w:after="0" w:line="240" w:lineRule="auto"/>
              <w:jc w:val="center"/>
              <w:rPr>
                <w:rFonts w:ascii="Century Gothic" w:hAnsi="Century Gothic" w:cs="Arial"/>
                <w:sz w:val="18"/>
                <w:szCs w:val="18"/>
              </w:rPr>
            </w:pPr>
            <w:r w:rsidRPr="006423AC">
              <w:rPr>
                <w:rFonts w:ascii="Century Gothic" w:hAnsi="Century Gothic" w:cs="Arial"/>
                <w:sz w:val="16"/>
                <w:szCs w:val="18"/>
              </w:rPr>
              <w:t xml:space="preserve">Nb d'agent détachés auprès du souscripteur non CNRACL :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noWrap/>
            <w:vAlign w:val="center"/>
          </w:tcPr>
          <w:p w14:paraId="05E41FDF" w14:textId="6D9DCBC0" w:rsidR="00533D2B" w:rsidRPr="006423AC"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1656830648"/>
                <w14:checkbox>
                  <w14:checked w14:val="1"/>
                  <w14:checkedState w14:val="2612" w14:font="MS Gothic"/>
                  <w14:uncheckedState w14:val="2610" w14:font="MS Gothic"/>
                </w14:checkbox>
              </w:sdtPr>
              <w:sdtEndPr/>
              <w:sdtContent>
                <w:r w:rsidR="002C5346">
                  <w:rPr>
                    <w:rFonts w:ascii="MS Gothic" w:eastAsia="MS Gothic" w:hAnsi="MS Gothic" w:cs="Arial" w:hint="eastAsia"/>
                    <w:sz w:val="28"/>
                    <w:szCs w:val="28"/>
                  </w:rPr>
                  <w:t>☒</w:t>
                </w:r>
              </w:sdtContent>
            </w:sdt>
            <w:r w:rsidR="00533D2B" w:rsidRPr="006423AC">
              <w:rPr>
                <w:rFonts w:ascii="Century Gothic" w:hAnsi="Century Gothic" w:cs="Arial"/>
                <w:szCs w:val="18"/>
              </w:rPr>
              <w:t xml:space="preserve"> </w:t>
            </w:r>
            <w:r w:rsidR="00533D2B" w:rsidRPr="006423AC">
              <w:rPr>
                <w:rFonts w:ascii="Century Gothic" w:hAnsi="Century Gothic" w:cs="Arial"/>
                <w:sz w:val="18"/>
                <w:szCs w:val="18"/>
              </w:rPr>
              <w:t xml:space="preserve">OUI </w:t>
            </w:r>
            <w:sdt>
              <w:sdtPr>
                <w:rPr>
                  <w:rFonts w:ascii="Century Gothic" w:hAnsi="Century Gothic" w:cs="Arial"/>
                  <w:sz w:val="28"/>
                  <w:szCs w:val="28"/>
                </w:rPr>
                <w:id w:val="-1304700974"/>
                <w14:checkbox>
                  <w14:checked w14:val="1"/>
                  <w14:checkedState w14:val="2612" w14:font="MS Gothic"/>
                  <w14:uncheckedState w14:val="2610" w14:font="MS Gothic"/>
                </w14:checkbox>
              </w:sdtPr>
              <w:sdtEndPr/>
              <w:sdtContent>
                <w:r w:rsidR="00533D2B" w:rsidRPr="006423AC">
                  <w:rPr>
                    <w:rFonts w:ascii="MS Gothic" w:eastAsia="MS Gothic" w:hAnsi="MS Gothic" w:cs="Arial" w:hint="eastAsia"/>
                    <w:sz w:val="28"/>
                    <w:szCs w:val="28"/>
                  </w:rPr>
                  <w:t>☒</w:t>
                </w:r>
              </w:sdtContent>
            </w:sdt>
            <w:r w:rsidR="00533D2B" w:rsidRPr="006423AC">
              <w:rPr>
                <w:rFonts w:ascii="Century Gothic" w:hAnsi="Century Gothic" w:cs="Arial"/>
                <w:sz w:val="18"/>
                <w:szCs w:val="18"/>
              </w:rPr>
              <w:t xml:space="preserve"> NON</w:t>
            </w:r>
          </w:p>
        </w:tc>
      </w:tr>
      <w:tr w:rsidR="00533D2B" w:rsidRPr="00467829" w14:paraId="797A4433"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7CD886A9"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19B2F72F" w14:textId="77777777" w:rsidR="00533D2B" w:rsidRPr="006423AC" w:rsidRDefault="00533D2B" w:rsidP="00A46871">
            <w:pPr>
              <w:spacing w:after="0" w:line="240" w:lineRule="auto"/>
              <w:jc w:val="center"/>
              <w:rPr>
                <w:rFonts w:ascii="Century Gothic" w:hAnsi="Century Gothic" w:cs="Arial"/>
                <w:sz w:val="16"/>
                <w:szCs w:val="18"/>
              </w:rPr>
            </w:pPr>
            <w:r w:rsidRPr="006423AC">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01C18E3C" w14:textId="5CFB2E95" w:rsidR="00533D2B" w:rsidRPr="006423AC" w:rsidRDefault="00533D2B" w:rsidP="00A46871">
            <w:pPr>
              <w:spacing w:after="0" w:line="240" w:lineRule="auto"/>
              <w:rPr>
                <w:rFonts w:ascii="Century Gothic" w:hAnsi="Century Gothic" w:cs="Arial"/>
                <w:b/>
                <w:bCs/>
                <w:sz w:val="18"/>
                <w:szCs w:val="18"/>
              </w:rPr>
            </w:pPr>
            <w:r w:rsidRPr="006423AC">
              <w:rPr>
                <w:rFonts w:ascii="Century Gothic" w:hAnsi="Century Gothic" w:cs="Arial"/>
                <w:b/>
                <w:bCs/>
                <w:sz w:val="18"/>
                <w:szCs w:val="18"/>
              </w:rPr>
              <w:t xml:space="preserve">T.I.B. + N.B.I. = </w:t>
            </w:r>
            <w:r w:rsidR="006423AC" w:rsidRPr="006423AC">
              <w:rPr>
                <w:rFonts w:ascii="Century Gothic" w:hAnsi="Century Gothic" w:cs="Arial"/>
                <w:b/>
                <w:bCs/>
                <w:sz w:val="18"/>
                <w:szCs w:val="18"/>
              </w:rPr>
              <w:t xml:space="preserve">7 703 479 € </w:t>
            </w:r>
          </w:p>
        </w:tc>
      </w:tr>
      <w:tr w:rsidR="006423AC" w:rsidRPr="00467829" w14:paraId="33162A94" w14:textId="77777777" w:rsidTr="006423AC">
        <w:trPr>
          <w:trHeight w:val="536"/>
          <w:jc w:val="center"/>
        </w:trPr>
        <w:tc>
          <w:tcPr>
            <w:tcW w:w="988" w:type="pct"/>
            <w:vMerge w:val="restart"/>
            <w:tcBorders>
              <w:top w:val="single" w:sz="4" w:space="0" w:color="auto"/>
              <w:left w:val="single" w:sz="4" w:space="0" w:color="auto"/>
              <w:right w:val="single" w:sz="4" w:space="0" w:color="BFBFBF" w:themeColor="background1" w:themeShade="BF"/>
            </w:tcBorders>
            <w:shd w:val="clear" w:color="auto" w:fill="215868" w:themeFill="accent5" w:themeFillShade="80"/>
            <w:vAlign w:val="center"/>
          </w:tcPr>
          <w:p w14:paraId="62973F68" w14:textId="77777777" w:rsidR="006423AC" w:rsidRPr="00467829" w:rsidRDefault="006423AC" w:rsidP="00A46871">
            <w:pPr>
              <w:spacing w:after="0" w:line="240" w:lineRule="auto"/>
              <w:jc w:val="center"/>
              <w:rPr>
                <w:rFonts w:ascii="Century Gothic" w:hAnsi="Century Gothic" w:cs="Arial"/>
                <w:color w:val="FFFFFF" w:themeColor="background1"/>
                <w:sz w:val="16"/>
                <w:szCs w:val="18"/>
              </w:rPr>
            </w:pPr>
            <w:r w:rsidRPr="000008A5">
              <w:rPr>
                <w:rFonts w:ascii="Century Gothic" w:hAnsi="Century Gothic" w:cs="Arial"/>
                <w:color w:val="FFFFFF" w:themeColor="background1"/>
                <w:sz w:val="18"/>
                <w:szCs w:val="18"/>
              </w:rPr>
              <w:t>Centre Hospitalier du Lude</w:t>
            </w:r>
          </w:p>
        </w:tc>
        <w:tc>
          <w:tcPr>
            <w:tcW w:w="1879" w:type="pct"/>
            <w:gridSpan w:val="3"/>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402AEFF4" w14:textId="6F3829CD" w:rsidR="006423AC" w:rsidRPr="002C5346" w:rsidRDefault="006423AC" w:rsidP="00A46871">
            <w:pPr>
              <w:spacing w:after="0" w:line="240" w:lineRule="auto"/>
              <w:jc w:val="center"/>
              <w:rPr>
                <w:rFonts w:ascii="Century Gothic" w:hAnsi="Century Gothic" w:cs="Arial"/>
                <w:sz w:val="18"/>
                <w:szCs w:val="18"/>
              </w:rPr>
            </w:pPr>
            <w:r w:rsidRPr="002C5346">
              <w:rPr>
                <w:rFonts w:ascii="Century Gothic" w:hAnsi="Century Gothic" w:cs="Arial"/>
                <w:sz w:val="16"/>
                <w:szCs w:val="18"/>
              </w:rPr>
              <w:t>Nombre d'agents CNRACL :</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4A442727" w14:textId="327D3C4C" w:rsidR="006423AC" w:rsidRPr="002C5346" w:rsidRDefault="006423AC" w:rsidP="00A46871">
            <w:pPr>
              <w:spacing w:after="0" w:line="240" w:lineRule="auto"/>
              <w:jc w:val="center"/>
              <w:rPr>
                <w:rFonts w:ascii="Century Gothic" w:hAnsi="Century Gothic" w:cs="Arial"/>
                <w:sz w:val="18"/>
                <w:szCs w:val="18"/>
              </w:rPr>
            </w:pPr>
            <w:r w:rsidRPr="002C5346">
              <w:rPr>
                <w:rFonts w:ascii="Century Gothic" w:hAnsi="Century Gothic" w:cs="Arial"/>
                <w:sz w:val="18"/>
                <w:szCs w:val="18"/>
              </w:rPr>
              <w:t xml:space="preserve">68 </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339ECFE5" w14:textId="2FB5939C" w:rsidR="006423AC" w:rsidRPr="002C5346" w:rsidRDefault="006423AC" w:rsidP="00A46871">
            <w:pPr>
              <w:spacing w:after="0" w:line="240" w:lineRule="auto"/>
              <w:jc w:val="center"/>
              <w:rPr>
                <w:rFonts w:ascii="Century Gothic" w:hAnsi="Century Gothic" w:cs="Arial"/>
                <w:sz w:val="18"/>
                <w:szCs w:val="18"/>
              </w:rPr>
            </w:pPr>
            <w:r w:rsidRPr="002C5346">
              <w:rPr>
                <w:rFonts w:ascii="Century Gothic" w:hAnsi="Century Gothic" w:cs="Arial"/>
                <w:sz w:val="18"/>
                <w:szCs w:val="18"/>
              </w:rPr>
              <w:t>69</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6E9A5E07" w14:textId="315D3558" w:rsidR="006423AC" w:rsidRPr="002C5346" w:rsidRDefault="00381BF2" w:rsidP="00A46871">
            <w:pPr>
              <w:spacing w:after="0" w:line="240" w:lineRule="auto"/>
              <w:jc w:val="center"/>
              <w:rPr>
                <w:rFonts w:ascii="Century Gothic" w:hAnsi="Century Gothic" w:cs="Arial"/>
                <w:sz w:val="18"/>
                <w:szCs w:val="18"/>
              </w:rPr>
            </w:pPr>
            <w:r>
              <w:rPr>
                <w:rFonts w:ascii="Century Gothic" w:hAnsi="Century Gothic" w:cs="Arial"/>
                <w:sz w:val="18"/>
                <w:szCs w:val="18"/>
              </w:rPr>
              <w:t>61</w:t>
            </w:r>
          </w:p>
        </w:tc>
      </w:tr>
      <w:tr w:rsidR="00533D2B" w:rsidRPr="00467829" w14:paraId="176142A3" w14:textId="77777777" w:rsidTr="00A46871">
        <w:trPr>
          <w:trHeight w:val="467"/>
          <w:jc w:val="center"/>
        </w:trPr>
        <w:tc>
          <w:tcPr>
            <w:tcW w:w="988" w:type="pct"/>
            <w:vMerge/>
            <w:tcBorders>
              <w:left w:val="single" w:sz="4" w:space="0" w:color="auto"/>
              <w:right w:val="single" w:sz="4" w:space="0" w:color="BFBFBF" w:themeColor="background1" w:themeShade="BF"/>
            </w:tcBorders>
            <w:shd w:val="clear" w:color="auto" w:fill="215868" w:themeFill="accent5" w:themeFillShade="80"/>
            <w:vAlign w:val="center"/>
          </w:tcPr>
          <w:p w14:paraId="746C494D"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945117F" w14:textId="77777777" w:rsidR="00533D2B" w:rsidRPr="002C5346" w:rsidRDefault="00533D2B" w:rsidP="00A46871">
            <w:pPr>
              <w:spacing w:after="0" w:line="240" w:lineRule="auto"/>
              <w:jc w:val="center"/>
              <w:rPr>
                <w:rFonts w:ascii="Century Gothic" w:hAnsi="Century Gothic" w:cs="Arial"/>
                <w:sz w:val="18"/>
                <w:szCs w:val="18"/>
              </w:rPr>
            </w:pPr>
            <w:r w:rsidRPr="002C5346">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noWrap/>
            <w:vAlign w:val="center"/>
          </w:tcPr>
          <w:p w14:paraId="69BD1F28" w14:textId="150E53BB" w:rsidR="00533D2B" w:rsidRPr="002C5346"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2142874732"/>
                <w14:checkbox>
                  <w14:checked w14:val="0"/>
                  <w14:checkedState w14:val="2612" w14:font="MS Gothic"/>
                  <w14:uncheckedState w14:val="2610" w14:font="MS Gothic"/>
                </w14:checkbox>
              </w:sdtPr>
              <w:sdtEndPr/>
              <w:sdtContent>
                <w:r w:rsidR="00533D2B" w:rsidRPr="002C5346">
                  <w:rPr>
                    <w:rFonts w:ascii="Segoe UI Symbol" w:hAnsi="Segoe UI Symbol" w:cs="Segoe UI Symbol"/>
                    <w:sz w:val="28"/>
                    <w:szCs w:val="28"/>
                  </w:rPr>
                  <w:t>☐</w:t>
                </w:r>
              </w:sdtContent>
            </w:sdt>
            <w:r w:rsidR="00533D2B" w:rsidRPr="002C5346">
              <w:rPr>
                <w:rFonts w:ascii="Century Gothic" w:hAnsi="Century Gothic" w:cs="Arial"/>
                <w:szCs w:val="18"/>
              </w:rPr>
              <w:t xml:space="preserve"> </w:t>
            </w:r>
            <w:r w:rsidR="00533D2B" w:rsidRPr="002C5346">
              <w:rPr>
                <w:rFonts w:ascii="Century Gothic" w:hAnsi="Century Gothic" w:cs="Arial"/>
                <w:sz w:val="18"/>
                <w:szCs w:val="18"/>
              </w:rPr>
              <w:t xml:space="preserve">OUI </w:t>
            </w:r>
            <w:sdt>
              <w:sdtPr>
                <w:rPr>
                  <w:rFonts w:ascii="Century Gothic" w:hAnsi="Century Gothic" w:cs="Arial"/>
                  <w:sz w:val="28"/>
                  <w:szCs w:val="28"/>
                </w:rPr>
                <w:id w:val="-1547750295"/>
                <w14:checkbox>
                  <w14:checked w14:val="1"/>
                  <w14:checkedState w14:val="2612" w14:font="MS Gothic"/>
                  <w14:uncheckedState w14:val="2610" w14:font="MS Gothic"/>
                </w14:checkbox>
              </w:sdtPr>
              <w:sdtEndPr/>
              <w:sdtContent>
                <w:r w:rsidR="006423AC" w:rsidRPr="002C5346">
                  <w:rPr>
                    <w:rFonts w:ascii="MS Gothic" w:eastAsia="MS Gothic" w:hAnsi="MS Gothic" w:cs="Arial" w:hint="eastAsia"/>
                    <w:sz w:val="28"/>
                    <w:szCs w:val="28"/>
                  </w:rPr>
                  <w:t>☒</w:t>
                </w:r>
              </w:sdtContent>
            </w:sdt>
            <w:r w:rsidR="00533D2B" w:rsidRPr="002C5346">
              <w:rPr>
                <w:rFonts w:ascii="Century Gothic" w:hAnsi="Century Gothic" w:cs="Arial"/>
                <w:sz w:val="18"/>
                <w:szCs w:val="18"/>
              </w:rPr>
              <w:t xml:space="preserve"> NON</w:t>
            </w:r>
          </w:p>
        </w:tc>
      </w:tr>
      <w:tr w:rsidR="00533D2B" w:rsidRPr="00467829" w14:paraId="5D37B59C" w14:textId="77777777" w:rsidTr="00A46871">
        <w:trPr>
          <w:trHeight w:val="467"/>
          <w:jc w:val="center"/>
        </w:trPr>
        <w:tc>
          <w:tcPr>
            <w:tcW w:w="988" w:type="pct"/>
            <w:vMerge/>
            <w:tcBorders>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0946196C"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149EC2B" w14:textId="77777777" w:rsidR="00533D2B" w:rsidRPr="002C5346" w:rsidRDefault="00533D2B" w:rsidP="00A46871">
            <w:pPr>
              <w:spacing w:after="0" w:line="240" w:lineRule="auto"/>
              <w:jc w:val="center"/>
              <w:rPr>
                <w:rFonts w:ascii="Century Gothic" w:hAnsi="Century Gothic" w:cs="Arial"/>
                <w:sz w:val="16"/>
                <w:szCs w:val="18"/>
              </w:rPr>
            </w:pPr>
            <w:r w:rsidRPr="002C5346">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6BF626B4" w14:textId="07FAF916" w:rsidR="00533D2B" w:rsidRPr="002C5346" w:rsidRDefault="00533D2B" w:rsidP="00A46871">
            <w:pPr>
              <w:spacing w:after="0" w:line="240" w:lineRule="auto"/>
              <w:rPr>
                <w:rFonts w:ascii="Century Gothic" w:hAnsi="Century Gothic" w:cs="Arial"/>
                <w:sz w:val="18"/>
                <w:szCs w:val="18"/>
              </w:rPr>
            </w:pPr>
            <w:r w:rsidRPr="002C5346">
              <w:rPr>
                <w:rFonts w:ascii="Century Gothic" w:hAnsi="Century Gothic" w:cs="Arial"/>
                <w:b/>
                <w:bCs/>
                <w:sz w:val="18"/>
                <w:szCs w:val="18"/>
              </w:rPr>
              <w:t>T.I.B. + N.B.I. =</w:t>
            </w:r>
            <w:r w:rsidR="006423AC" w:rsidRPr="002C5346">
              <w:rPr>
                <w:rFonts w:ascii="Century Gothic" w:hAnsi="Century Gothic" w:cs="Arial"/>
                <w:b/>
                <w:bCs/>
                <w:sz w:val="18"/>
                <w:szCs w:val="18"/>
              </w:rPr>
              <w:t xml:space="preserve"> </w:t>
            </w:r>
            <w:r w:rsidR="00381BF2">
              <w:rPr>
                <w:rFonts w:ascii="Century Gothic" w:hAnsi="Century Gothic" w:cs="Arial"/>
                <w:b/>
                <w:bCs/>
                <w:sz w:val="18"/>
                <w:szCs w:val="18"/>
              </w:rPr>
              <w:t>1 377 930</w:t>
            </w:r>
            <w:r w:rsidR="006423AC" w:rsidRPr="002C5346">
              <w:rPr>
                <w:rFonts w:ascii="Century Gothic" w:hAnsi="Century Gothic" w:cs="Arial"/>
                <w:b/>
                <w:bCs/>
                <w:sz w:val="18"/>
                <w:szCs w:val="18"/>
              </w:rPr>
              <w:t xml:space="preserve"> € </w:t>
            </w:r>
          </w:p>
        </w:tc>
      </w:tr>
      <w:tr w:rsidR="00533D2B" w:rsidRPr="00467829" w14:paraId="7680F75A"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3D3F0301" w14:textId="77777777" w:rsidR="00533D2B" w:rsidRDefault="00533D2B" w:rsidP="00A46871">
            <w:pPr>
              <w:spacing w:after="0" w:line="240" w:lineRule="auto"/>
              <w:jc w:val="center"/>
              <w:rPr>
                <w:rFonts w:ascii="Century Gothic" w:hAnsi="Century Gothic" w:cs="Arial"/>
                <w:color w:val="FFFFFF" w:themeColor="background1"/>
                <w:sz w:val="18"/>
                <w:szCs w:val="18"/>
              </w:rPr>
            </w:pPr>
            <w:r w:rsidRPr="000008A5">
              <w:rPr>
                <w:rFonts w:ascii="Century Gothic" w:hAnsi="Century Gothic" w:cs="Arial"/>
                <w:color w:val="FFFFFF" w:themeColor="background1"/>
                <w:sz w:val="18"/>
                <w:szCs w:val="18"/>
              </w:rPr>
              <w:t xml:space="preserve">Pôle </w:t>
            </w:r>
            <w:r>
              <w:rPr>
                <w:rFonts w:ascii="Century Gothic" w:hAnsi="Century Gothic" w:cs="Arial"/>
                <w:color w:val="FFFFFF" w:themeColor="background1"/>
                <w:sz w:val="18"/>
                <w:szCs w:val="18"/>
              </w:rPr>
              <w:t>Hospitalier</w:t>
            </w:r>
          </w:p>
          <w:p w14:paraId="35631554"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0008A5">
              <w:rPr>
                <w:rFonts w:ascii="Century Gothic" w:hAnsi="Century Gothic" w:cs="Arial"/>
                <w:color w:val="FFFFFF" w:themeColor="background1"/>
                <w:sz w:val="18"/>
                <w:szCs w:val="18"/>
              </w:rPr>
              <w:t>Gérontologique Nord Sarthe (P</w:t>
            </w:r>
            <w:r>
              <w:rPr>
                <w:rFonts w:ascii="Century Gothic" w:hAnsi="Century Gothic" w:cs="Arial"/>
                <w:color w:val="FFFFFF" w:themeColor="background1"/>
                <w:sz w:val="18"/>
                <w:szCs w:val="18"/>
              </w:rPr>
              <w:t>H</w:t>
            </w:r>
            <w:r w:rsidRPr="000008A5">
              <w:rPr>
                <w:rFonts w:ascii="Century Gothic" w:hAnsi="Century Gothic" w:cs="Arial"/>
                <w:color w:val="FFFFFF" w:themeColor="background1"/>
                <w:sz w:val="18"/>
                <w:szCs w:val="18"/>
              </w:rPr>
              <w:t>GNS)</w:t>
            </w:r>
          </w:p>
        </w:tc>
        <w:tc>
          <w:tcPr>
            <w:tcW w:w="1879" w:type="pct"/>
            <w:gridSpan w:val="3"/>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35361ACC" w14:textId="77777777" w:rsidR="00533D2B" w:rsidRPr="001C0135" w:rsidRDefault="00533D2B" w:rsidP="00A46871">
            <w:pPr>
              <w:spacing w:after="0" w:line="240" w:lineRule="auto"/>
              <w:jc w:val="right"/>
              <w:rPr>
                <w:rFonts w:ascii="Century Gothic" w:hAnsi="Century Gothic" w:cs="Arial"/>
                <w:sz w:val="18"/>
                <w:szCs w:val="18"/>
              </w:rPr>
            </w:pPr>
            <w:r w:rsidRPr="001C0135">
              <w:rPr>
                <w:rFonts w:ascii="Century Gothic" w:hAnsi="Century Gothic" w:cs="Arial"/>
                <w:sz w:val="16"/>
                <w:szCs w:val="18"/>
              </w:rPr>
              <w:t>Nombre d'agents CNRACL :</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77AED16F" w14:textId="500E24BA" w:rsidR="00533D2B" w:rsidRPr="001C0135" w:rsidRDefault="001C0135" w:rsidP="00A46871">
            <w:pPr>
              <w:spacing w:after="0" w:line="240" w:lineRule="auto"/>
              <w:jc w:val="center"/>
              <w:rPr>
                <w:rFonts w:ascii="Century Gothic" w:hAnsi="Century Gothic" w:cs="Arial"/>
                <w:sz w:val="18"/>
                <w:szCs w:val="18"/>
              </w:rPr>
            </w:pPr>
            <w:r w:rsidRPr="001C0135">
              <w:rPr>
                <w:rFonts w:ascii="Century Gothic" w:hAnsi="Century Gothic" w:cs="Arial"/>
                <w:sz w:val="18"/>
                <w:szCs w:val="18"/>
              </w:rPr>
              <w:t>235</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08A57A8D" w14:textId="40B0E845" w:rsidR="00533D2B" w:rsidRPr="001C0135" w:rsidRDefault="001C0135" w:rsidP="00A46871">
            <w:pPr>
              <w:spacing w:after="0" w:line="240" w:lineRule="auto"/>
              <w:jc w:val="center"/>
              <w:rPr>
                <w:rFonts w:ascii="Century Gothic" w:hAnsi="Century Gothic" w:cs="Arial"/>
                <w:sz w:val="18"/>
                <w:szCs w:val="18"/>
              </w:rPr>
            </w:pPr>
            <w:r w:rsidRPr="001C0135">
              <w:rPr>
                <w:rFonts w:ascii="Century Gothic" w:hAnsi="Century Gothic" w:cs="Arial"/>
                <w:sz w:val="18"/>
                <w:szCs w:val="18"/>
              </w:rPr>
              <w:t>225</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4F5B2400" w14:textId="3BB18B9C" w:rsidR="00533D2B" w:rsidRPr="001C0135" w:rsidRDefault="001C0135" w:rsidP="00A46871">
            <w:pPr>
              <w:spacing w:after="0" w:line="240" w:lineRule="auto"/>
              <w:jc w:val="center"/>
              <w:rPr>
                <w:rFonts w:ascii="Century Gothic" w:hAnsi="Century Gothic" w:cs="Arial"/>
                <w:sz w:val="18"/>
                <w:szCs w:val="18"/>
              </w:rPr>
            </w:pPr>
            <w:r w:rsidRPr="001C0135">
              <w:rPr>
                <w:rFonts w:ascii="Century Gothic" w:hAnsi="Century Gothic" w:cs="Arial"/>
                <w:sz w:val="18"/>
                <w:szCs w:val="18"/>
              </w:rPr>
              <w:t>228</w:t>
            </w:r>
          </w:p>
        </w:tc>
      </w:tr>
      <w:tr w:rsidR="00533D2B" w:rsidRPr="00467829" w14:paraId="45B93DFA"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4C9E325A"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FE8DDF" w14:textId="77777777" w:rsidR="00533D2B" w:rsidRPr="001C0135" w:rsidRDefault="00533D2B" w:rsidP="00A46871">
            <w:pPr>
              <w:spacing w:after="0" w:line="240" w:lineRule="auto"/>
              <w:jc w:val="center"/>
              <w:rPr>
                <w:rFonts w:ascii="Century Gothic" w:hAnsi="Century Gothic" w:cs="Arial"/>
                <w:sz w:val="18"/>
                <w:szCs w:val="18"/>
              </w:rPr>
            </w:pPr>
            <w:r w:rsidRPr="001C0135">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noWrap/>
            <w:vAlign w:val="center"/>
          </w:tcPr>
          <w:p w14:paraId="1F95826C" w14:textId="6BFF7669" w:rsidR="00533D2B" w:rsidRPr="001C0135"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139932719"/>
                <w14:checkbox>
                  <w14:checked w14:val="0"/>
                  <w14:checkedState w14:val="2612" w14:font="MS Gothic"/>
                  <w14:uncheckedState w14:val="2610" w14:font="MS Gothic"/>
                </w14:checkbox>
              </w:sdtPr>
              <w:sdtEndPr/>
              <w:sdtContent>
                <w:r w:rsidR="00533D2B" w:rsidRPr="001C0135">
                  <w:rPr>
                    <w:rFonts w:ascii="Segoe UI Symbol" w:hAnsi="Segoe UI Symbol" w:cs="Segoe UI Symbol"/>
                    <w:sz w:val="28"/>
                    <w:szCs w:val="28"/>
                  </w:rPr>
                  <w:t>☐</w:t>
                </w:r>
              </w:sdtContent>
            </w:sdt>
            <w:r w:rsidR="00533D2B" w:rsidRPr="001C0135">
              <w:rPr>
                <w:rFonts w:ascii="Century Gothic" w:hAnsi="Century Gothic" w:cs="Arial"/>
                <w:szCs w:val="18"/>
              </w:rPr>
              <w:t xml:space="preserve"> </w:t>
            </w:r>
            <w:r w:rsidR="00533D2B" w:rsidRPr="001C0135">
              <w:rPr>
                <w:rFonts w:ascii="Century Gothic" w:hAnsi="Century Gothic" w:cs="Arial"/>
                <w:sz w:val="18"/>
                <w:szCs w:val="18"/>
              </w:rPr>
              <w:t xml:space="preserve">OUI </w:t>
            </w:r>
            <w:sdt>
              <w:sdtPr>
                <w:rPr>
                  <w:rFonts w:ascii="Century Gothic" w:hAnsi="Century Gothic" w:cs="Arial"/>
                  <w:sz w:val="28"/>
                  <w:szCs w:val="28"/>
                </w:rPr>
                <w:id w:val="1330096577"/>
                <w14:checkbox>
                  <w14:checked w14:val="1"/>
                  <w14:checkedState w14:val="2612" w14:font="MS Gothic"/>
                  <w14:uncheckedState w14:val="2610" w14:font="MS Gothic"/>
                </w14:checkbox>
              </w:sdtPr>
              <w:sdtEndPr/>
              <w:sdtContent>
                <w:r w:rsidR="001C0135" w:rsidRPr="001C0135">
                  <w:rPr>
                    <w:rFonts w:ascii="MS Gothic" w:eastAsia="MS Gothic" w:hAnsi="MS Gothic" w:cs="Arial" w:hint="eastAsia"/>
                    <w:sz w:val="28"/>
                    <w:szCs w:val="28"/>
                  </w:rPr>
                  <w:t>☒</w:t>
                </w:r>
              </w:sdtContent>
            </w:sdt>
            <w:r w:rsidR="00533D2B" w:rsidRPr="001C0135">
              <w:rPr>
                <w:rFonts w:ascii="Century Gothic" w:hAnsi="Century Gothic" w:cs="Arial"/>
                <w:sz w:val="18"/>
                <w:szCs w:val="18"/>
              </w:rPr>
              <w:t xml:space="preserve"> NON</w:t>
            </w:r>
          </w:p>
        </w:tc>
      </w:tr>
      <w:tr w:rsidR="00533D2B" w:rsidRPr="00467829" w14:paraId="07BA6111"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6E8B8A5E"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7A481D39" w14:textId="77777777" w:rsidR="00533D2B" w:rsidRPr="00467829" w:rsidRDefault="00533D2B" w:rsidP="00A46871">
            <w:pPr>
              <w:spacing w:after="0" w:line="240" w:lineRule="auto"/>
              <w:jc w:val="center"/>
              <w:rPr>
                <w:rFonts w:ascii="Century Gothic" w:hAnsi="Century Gothic" w:cs="Arial"/>
                <w:sz w:val="16"/>
                <w:szCs w:val="18"/>
              </w:rPr>
            </w:pPr>
            <w:r w:rsidRPr="00467829">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3B961542" w14:textId="2626A999" w:rsidR="00533D2B" w:rsidRPr="00533D2B" w:rsidRDefault="00533D2B" w:rsidP="00A46871">
            <w:pPr>
              <w:spacing w:after="0" w:line="240" w:lineRule="auto"/>
              <w:rPr>
                <w:rFonts w:ascii="Century Gothic" w:hAnsi="Century Gothic" w:cs="Arial"/>
                <w:b/>
                <w:bCs/>
                <w:color w:val="E36C0A" w:themeColor="accent6" w:themeShade="BF"/>
                <w:sz w:val="18"/>
                <w:szCs w:val="18"/>
              </w:rPr>
            </w:pPr>
            <w:r w:rsidRPr="002C5346">
              <w:rPr>
                <w:rFonts w:ascii="Century Gothic" w:hAnsi="Century Gothic" w:cs="Arial"/>
                <w:b/>
                <w:bCs/>
                <w:sz w:val="18"/>
                <w:szCs w:val="18"/>
              </w:rPr>
              <w:t xml:space="preserve">T.I.B. = </w:t>
            </w:r>
            <w:r w:rsidR="001C0135" w:rsidRPr="002C5346">
              <w:rPr>
                <w:rFonts w:ascii="Century Gothic" w:hAnsi="Century Gothic" w:cs="Arial"/>
                <w:b/>
                <w:bCs/>
                <w:sz w:val="18"/>
                <w:szCs w:val="18"/>
              </w:rPr>
              <w:t xml:space="preserve">5 649 939 € </w:t>
            </w:r>
          </w:p>
        </w:tc>
      </w:tr>
      <w:tr w:rsidR="00533D2B" w:rsidRPr="00467829" w14:paraId="1B192123"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142A85B9"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F02BAA">
              <w:rPr>
                <w:rFonts w:ascii="Century Gothic" w:hAnsi="Century Gothic" w:cs="Arial"/>
                <w:color w:val="FFFFFF" w:themeColor="background1"/>
                <w:sz w:val="18"/>
                <w:szCs w:val="18"/>
              </w:rPr>
              <w:t>Centre Hospitalier de Saint Calais</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3E58B4B1" w14:textId="77777777" w:rsidR="00533D2B" w:rsidRPr="00B957DC" w:rsidRDefault="00533D2B" w:rsidP="00A46871">
            <w:pPr>
              <w:spacing w:after="0" w:line="240" w:lineRule="auto"/>
              <w:jc w:val="center"/>
              <w:rPr>
                <w:rFonts w:ascii="Century Gothic" w:hAnsi="Century Gothic" w:cs="Arial"/>
                <w:sz w:val="16"/>
                <w:szCs w:val="18"/>
              </w:rPr>
            </w:pPr>
            <w:r w:rsidRPr="00B957DC">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6C18C3C3" w14:textId="67B6E975" w:rsidR="00533D2B" w:rsidRPr="00B957DC" w:rsidRDefault="00B957DC" w:rsidP="00A46871">
            <w:pPr>
              <w:spacing w:after="0" w:line="240" w:lineRule="auto"/>
              <w:jc w:val="center"/>
              <w:rPr>
                <w:rFonts w:ascii="Century Gothic" w:hAnsi="Century Gothic" w:cs="Arial"/>
                <w:sz w:val="18"/>
                <w:szCs w:val="18"/>
              </w:rPr>
            </w:pPr>
            <w:r w:rsidRPr="00B957DC">
              <w:rPr>
                <w:rFonts w:ascii="Century Gothic" w:hAnsi="Century Gothic" w:cs="Arial"/>
                <w:sz w:val="18"/>
                <w:szCs w:val="18"/>
              </w:rPr>
              <w:t>306</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0D1B0B66" w14:textId="0EA45DD7" w:rsidR="00533D2B" w:rsidRPr="00B957DC" w:rsidRDefault="00B957DC" w:rsidP="00A46871">
            <w:pPr>
              <w:spacing w:after="0" w:line="240" w:lineRule="auto"/>
              <w:jc w:val="center"/>
              <w:rPr>
                <w:rFonts w:ascii="Century Gothic" w:hAnsi="Century Gothic" w:cs="Arial"/>
                <w:sz w:val="18"/>
                <w:szCs w:val="18"/>
              </w:rPr>
            </w:pPr>
            <w:r w:rsidRPr="00B957DC">
              <w:rPr>
                <w:rFonts w:ascii="Century Gothic" w:hAnsi="Century Gothic" w:cs="Arial"/>
                <w:sz w:val="18"/>
                <w:szCs w:val="18"/>
              </w:rPr>
              <w:t>304</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61910FC2" w14:textId="77B78C5D" w:rsidR="00533D2B" w:rsidRPr="00B957DC" w:rsidRDefault="00B957DC" w:rsidP="00A46871">
            <w:pPr>
              <w:spacing w:after="0" w:line="240" w:lineRule="auto"/>
              <w:jc w:val="center"/>
              <w:rPr>
                <w:rFonts w:ascii="Century Gothic" w:hAnsi="Century Gothic" w:cs="Arial"/>
                <w:sz w:val="18"/>
                <w:szCs w:val="18"/>
              </w:rPr>
            </w:pPr>
            <w:r w:rsidRPr="00B957DC">
              <w:rPr>
                <w:rFonts w:ascii="Century Gothic" w:hAnsi="Century Gothic" w:cs="Arial"/>
                <w:sz w:val="18"/>
                <w:szCs w:val="18"/>
              </w:rPr>
              <w:t>280</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15167F2A" w14:textId="46519E29" w:rsidR="00533D2B" w:rsidRPr="00B957DC" w:rsidRDefault="00B957DC" w:rsidP="00A46871">
            <w:pPr>
              <w:spacing w:after="0" w:line="240" w:lineRule="auto"/>
              <w:jc w:val="center"/>
              <w:rPr>
                <w:rFonts w:ascii="Century Gothic" w:hAnsi="Century Gothic" w:cs="Arial"/>
                <w:sz w:val="18"/>
                <w:szCs w:val="18"/>
              </w:rPr>
            </w:pPr>
            <w:r w:rsidRPr="00B957DC">
              <w:rPr>
                <w:rFonts w:ascii="Century Gothic" w:hAnsi="Century Gothic" w:cs="Arial"/>
                <w:sz w:val="18"/>
                <w:szCs w:val="18"/>
              </w:rPr>
              <w:t>277</w:t>
            </w:r>
          </w:p>
        </w:tc>
      </w:tr>
      <w:tr w:rsidR="00533D2B" w:rsidRPr="00467829" w14:paraId="5CE4C23B"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2E18FC01"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F88865C" w14:textId="77777777" w:rsidR="00533D2B" w:rsidRPr="00B957DC" w:rsidRDefault="00533D2B" w:rsidP="00A46871">
            <w:pPr>
              <w:spacing w:after="0" w:line="240" w:lineRule="auto"/>
              <w:jc w:val="center"/>
              <w:rPr>
                <w:rFonts w:ascii="Century Gothic" w:hAnsi="Century Gothic" w:cs="Arial"/>
                <w:sz w:val="18"/>
                <w:szCs w:val="18"/>
              </w:rPr>
            </w:pPr>
            <w:r w:rsidRPr="00B957DC">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noWrap/>
            <w:vAlign w:val="center"/>
          </w:tcPr>
          <w:p w14:paraId="039742A7" w14:textId="6E0EFF54" w:rsidR="00533D2B" w:rsidRPr="00B957DC"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495156772"/>
                <w14:checkbox>
                  <w14:checked w14:val="1"/>
                  <w14:checkedState w14:val="2612" w14:font="MS Gothic"/>
                  <w14:uncheckedState w14:val="2610" w14:font="MS Gothic"/>
                </w14:checkbox>
              </w:sdtPr>
              <w:sdtEndPr/>
              <w:sdtContent>
                <w:r w:rsidR="007271A5">
                  <w:rPr>
                    <w:rFonts w:ascii="MS Gothic" w:eastAsia="MS Gothic" w:hAnsi="MS Gothic" w:cs="Arial" w:hint="eastAsia"/>
                    <w:sz w:val="28"/>
                    <w:szCs w:val="28"/>
                  </w:rPr>
                  <w:t>☒</w:t>
                </w:r>
              </w:sdtContent>
            </w:sdt>
            <w:r w:rsidR="00533D2B" w:rsidRPr="00B957DC">
              <w:rPr>
                <w:rFonts w:ascii="Century Gothic" w:hAnsi="Century Gothic" w:cs="Arial"/>
                <w:szCs w:val="18"/>
              </w:rPr>
              <w:t xml:space="preserve"> </w:t>
            </w:r>
            <w:r w:rsidR="00533D2B" w:rsidRPr="00B957DC">
              <w:rPr>
                <w:rFonts w:ascii="Century Gothic" w:hAnsi="Century Gothic" w:cs="Arial"/>
                <w:sz w:val="18"/>
                <w:szCs w:val="18"/>
              </w:rPr>
              <w:t xml:space="preserve">OUI </w:t>
            </w:r>
            <w:sdt>
              <w:sdtPr>
                <w:rPr>
                  <w:rFonts w:ascii="Century Gothic" w:hAnsi="Century Gothic" w:cs="Arial"/>
                  <w:sz w:val="28"/>
                  <w:szCs w:val="28"/>
                </w:rPr>
                <w:id w:val="-1979055549"/>
                <w14:checkbox>
                  <w14:checked w14:val="1"/>
                  <w14:checkedState w14:val="2612" w14:font="MS Gothic"/>
                  <w14:uncheckedState w14:val="2610" w14:font="MS Gothic"/>
                </w14:checkbox>
              </w:sdtPr>
              <w:sdtEndPr/>
              <w:sdtContent>
                <w:r w:rsidR="00533D2B" w:rsidRPr="00B957DC">
                  <w:rPr>
                    <w:rFonts w:ascii="MS Gothic" w:eastAsia="MS Gothic" w:hAnsi="MS Gothic" w:cs="Arial" w:hint="eastAsia"/>
                    <w:sz w:val="28"/>
                    <w:szCs w:val="28"/>
                  </w:rPr>
                  <w:t>☒</w:t>
                </w:r>
              </w:sdtContent>
            </w:sdt>
            <w:r w:rsidR="00533D2B" w:rsidRPr="00B957DC">
              <w:rPr>
                <w:rFonts w:ascii="Century Gothic" w:hAnsi="Century Gothic" w:cs="Arial"/>
                <w:sz w:val="18"/>
                <w:szCs w:val="18"/>
              </w:rPr>
              <w:t xml:space="preserve"> NON</w:t>
            </w:r>
          </w:p>
        </w:tc>
      </w:tr>
      <w:tr w:rsidR="00533D2B" w:rsidRPr="00467829" w14:paraId="68C46D46"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4EFC28CD"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AB6125F" w14:textId="77777777" w:rsidR="00533D2B" w:rsidRPr="007271A5" w:rsidRDefault="00533D2B" w:rsidP="00A46871">
            <w:pPr>
              <w:spacing w:after="0" w:line="240" w:lineRule="auto"/>
              <w:jc w:val="center"/>
              <w:rPr>
                <w:rFonts w:ascii="Century Gothic" w:hAnsi="Century Gothic" w:cs="Arial"/>
                <w:sz w:val="16"/>
                <w:szCs w:val="18"/>
              </w:rPr>
            </w:pPr>
            <w:r w:rsidRPr="007271A5">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75EB8E71" w14:textId="2AE6B2EC" w:rsidR="00533D2B" w:rsidRPr="007271A5" w:rsidRDefault="00533D2B" w:rsidP="00A46871">
            <w:pPr>
              <w:spacing w:after="0" w:line="240" w:lineRule="auto"/>
              <w:rPr>
                <w:rFonts w:ascii="Century Gothic" w:hAnsi="Century Gothic" w:cs="Arial"/>
                <w:b/>
                <w:bCs/>
                <w:sz w:val="18"/>
                <w:szCs w:val="18"/>
              </w:rPr>
            </w:pPr>
            <w:r w:rsidRPr="007271A5">
              <w:rPr>
                <w:rFonts w:ascii="Century Gothic" w:hAnsi="Century Gothic" w:cs="Arial"/>
                <w:b/>
                <w:bCs/>
                <w:sz w:val="18"/>
                <w:szCs w:val="18"/>
              </w:rPr>
              <w:t>T.I.B.+N.B.I.+</w:t>
            </w:r>
            <w:r w:rsidR="00B957DC" w:rsidRPr="007271A5">
              <w:rPr>
                <w:rFonts w:ascii="Century Gothic" w:hAnsi="Century Gothic" w:cs="Arial"/>
                <w:b/>
                <w:bCs/>
                <w:sz w:val="18"/>
                <w:szCs w:val="18"/>
              </w:rPr>
              <w:t xml:space="preserve"> RI + </w:t>
            </w:r>
            <w:r w:rsidRPr="007271A5">
              <w:rPr>
                <w:rFonts w:ascii="Century Gothic" w:hAnsi="Century Gothic" w:cs="Arial"/>
                <w:b/>
                <w:bCs/>
                <w:sz w:val="18"/>
                <w:szCs w:val="18"/>
              </w:rPr>
              <w:t>S.F.T.</w:t>
            </w:r>
            <w:r w:rsidR="00B957DC" w:rsidRPr="007271A5">
              <w:rPr>
                <w:rFonts w:ascii="Century Gothic" w:hAnsi="Century Gothic" w:cs="Arial"/>
                <w:b/>
                <w:bCs/>
                <w:sz w:val="18"/>
                <w:szCs w:val="18"/>
              </w:rPr>
              <w:t xml:space="preserve"> + HS/IFTS/</w:t>
            </w:r>
            <w:proofErr w:type="spellStart"/>
            <w:r w:rsidR="00B957DC" w:rsidRPr="007271A5">
              <w:rPr>
                <w:rFonts w:ascii="Century Gothic" w:hAnsi="Century Gothic" w:cs="Arial"/>
                <w:b/>
                <w:bCs/>
                <w:sz w:val="18"/>
                <w:szCs w:val="18"/>
              </w:rPr>
              <w:t>Ind</w:t>
            </w:r>
            <w:proofErr w:type="spellEnd"/>
            <w:r w:rsidR="00B957DC" w:rsidRPr="007271A5">
              <w:rPr>
                <w:rFonts w:ascii="Century Gothic" w:hAnsi="Century Gothic" w:cs="Arial"/>
                <w:b/>
                <w:bCs/>
                <w:sz w:val="18"/>
                <w:szCs w:val="18"/>
              </w:rPr>
              <w:t xml:space="preserve"> Dim/Astreintes/Prime de service =</w:t>
            </w:r>
            <w:r w:rsidRPr="007271A5">
              <w:rPr>
                <w:rFonts w:ascii="Century Gothic" w:hAnsi="Century Gothic" w:cs="Arial"/>
                <w:b/>
                <w:bCs/>
                <w:sz w:val="18"/>
                <w:szCs w:val="18"/>
              </w:rPr>
              <w:t xml:space="preserve"> </w:t>
            </w:r>
            <w:r w:rsidR="00B957DC" w:rsidRPr="007271A5">
              <w:rPr>
                <w:rFonts w:ascii="Century Gothic" w:hAnsi="Century Gothic" w:cs="Arial"/>
                <w:b/>
                <w:bCs/>
                <w:sz w:val="18"/>
                <w:szCs w:val="18"/>
              </w:rPr>
              <w:t>9 396 432</w:t>
            </w:r>
            <w:r w:rsidRPr="007271A5">
              <w:rPr>
                <w:rFonts w:ascii="Century Gothic" w:hAnsi="Century Gothic" w:cs="Arial"/>
                <w:b/>
                <w:bCs/>
                <w:sz w:val="18"/>
                <w:szCs w:val="18"/>
              </w:rPr>
              <w:t xml:space="preserve"> €</w:t>
            </w:r>
          </w:p>
        </w:tc>
      </w:tr>
      <w:tr w:rsidR="00533D2B" w:rsidRPr="00467829" w14:paraId="482AC380" w14:textId="77777777" w:rsidTr="00FF665D">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52A109BE"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9545FE">
              <w:rPr>
                <w:rFonts w:ascii="Century Gothic" w:hAnsi="Century Gothic" w:cs="Arial"/>
                <w:color w:val="FFFFFF" w:themeColor="background1"/>
                <w:sz w:val="18"/>
                <w:szCs w:val="18"/>
              </w:rPr>
              <w:t>Etablissement public de santé Mentale de la Sarthe (EPSM)</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tcPr>
          <w:p w14:paraId="06FFACC5" w14:textId="77777777" w:rsidR="00533D2B" w:rsidRPr="00FF665D" w:rsidRDefault="00533D2B" w:rsidP="00A46871">
            <w:pPr>
              <w:spacing w:after="0" w:line="240" w:lineRule="auto"/>
              <w:jc w:val="center"/>
              <w:rPr>
                <w:rFonts w:ascii="Century Gothic" w:hAnsi="Century Gothic" w:cs="Arial"/>
                <w:sz w:val="16"/>
                <w:szCs w:val="18"/>
              </w:rPr>
            </w:pPr>
            <w:r w:rsidRPr="00FF665D">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r2bl w:val="single" w:sz="4" w:space="0" w:color="auto"/>
            </w:tcBorders>
            <w:noWrap/>
            <w:vAlign w:val="center"/>
          </w:tcPr>
          <w:p w14:paraId="1993C6E1" w14:textId="64796EBA" w:rsidR="00533D2B" w:rsidRPr="00FF665D" w:rsidRDefault="00533D2B" w:rsidP="00A46871">
            <w:pPr>
              <w:spacing w:after="0" w:line="240" w:lineRule="auto"/>
              <w:jc w:val="center"/>
              <w:rPr>
                <w:rFonts w:ascii="Century Gothic" w:hAnsi="Century Gothic" w:cs="Arial"/>
                <w:sz w:val="18"/>
                <w:szCs w:val="18"/>
              </w:rPr>
            </w:pP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r2bl w:val="single" w:sz="4" w:space="0" w:color="auto"/>
            </w:tcBorders>
            <w:noWrap/>
            <w:vAlign w:val="center"/>
          </w:tcPr>
          <w:p w14:paraId="554159E3" w14:textId="3A623433" w:rsidR="00533D2B" w:rsidRPr="00FF665D" w:rsidRDefault="00533D2B" w:rsidP="00A46871">
            <w:pPr>
              <w:spacing w:after="0" w:line="240" w:lineRule="auto"/>
              <w:jc w:val="center"/>
              <w:rPr>
                <w:rFonts w:ascii="Century Gothic" w:hAnsi="Century Gothic" w:cs="Arial"/>
                <w:sz w:val="18"/>
                <w:szCs w:val="18"/>
              </w:rPr>
            </w:pP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r2bl w:val="single" w:sz="4" w:space="0" w:color="auto"/>
            </w:tcBorders>
            <w:noWrap/>
            <w:vAlign w:val="center"/>
          </w:tcPr>
          <w:p w14:paraId="4722437D" w14:textId="0D70C5D5" w:rsidR="00533D2B" w:rsidRPr="00FF665D" w:rsidRDefault="00533D2B" w:rsidP="00A46871">
            <w:pPr>
              <w:spacing w:after="0" w:line="240" w:lineRule="auto"/>
              <w:jc w:val="center"/>
              <w:rPr>
                <w:rFonts w:ascii="Century Gothic" w:hAnsi="Century Gothic" w:cs="Arial"/>
                <w:sz w:val="18"/>
                <w:szCs w:val="18"/>
              </w:rPr>
            </w:pP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0883ED14" w14:textId="513E1B85" w:rsidR="00533D2B" w:rsidRPr="00FF665D" w:rsidRDefault="00FF665D" w:rsidP="00A46871">
            <w:pPr>
              <w:spacing w:after="0" w:line="240" w:lineRule="auto"/>
              <w:jc w:val="center"/>
              <w:rPr>
                <w:rFonts w:ascii="Century Gothic" w:hAnsi="Century Gothic" w:cs="Arial"/>
                <w:sz w:val="18"/>
                <w:szCs w:val="18"/>
              </w:rPr>
            </w:pPr>
            <w:r w:rsidRPr="00FF665D">
              <w:rPr>
                <w:rFonts w:ascii="Century Gothic" w:hAnsi="Century Gothic" w:cs="Arial"/>
                <w:sz w:val="18"/>
                <w:szCs w:val="18"/>
              </w:rPr>
              <w:t>1 034</w:t>
            </w:r>
          </w:p>
        </w:tc>
      </w:tr>
      <w:tr w:rsidR="00533D2B" w:rsidRPr="00467829" w14:paraId="10E18C61"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2B9AD7EC"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5A4B14" w14:textId="77777777" w:rsidR="00533D2B" w:rsidRPr="00FF665D" w:rsidRDefault="00533D2B" w:rsidP="00A46871">
            <w:pPr>
              <w:spacing w:after="0" w:line="240" w:lineRule="auto"/>
              <w:jc w:val="center"/>
              <w:rPr>
                <w:rFonts w:ascii="Century Gothic" w:hAnsi="Century Gothic" w:cs="Arial"/>
                <w:sz w:val="18"/>
                <w:szCs w:val="18"/>
              </w:rPr>
            </w:pPr>
            <w:r w:rsidRPr="00FF665D">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noWrap/>
            <w:vAlign w:val="center"/>
          </w:tcPr>
          <w:p w14:paraId="18FF3002" w14:textId="46E392B8" w:rsidR="00533D2B" w:rsidRPr="00FF665D"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817032643"/>
                <w14:checkbox>
                  <w14:checked w14:val="1"/>
                  <w14:checkedState w14:val="2612" w14:font="MS Gothic"/>
                  <w14:uncheckedState w14:val="2610" w14:font="MS Gothic"/>
                </w14:checkbox>
              </w:sdtPr>
              <w:sdtEndPr/>
              <w:sdtContent>
                <w:r w:rsidR="007271A5" w:rsidRPr="00FF665D">
                  <w:rPr>
                    <w:rFonts w:ascii="MS Gothic" w:eastAsia="MS Gothic" w:hAnsi="MS Gothic" w:cs="Arial" w:hint="eastAsia"/>
                    <w:sz w:val="28"/>
                    <w:szCs w:val="28"/>
                  </w:rPr>
                  <w:t>☒</w:t>
                </w:r>
              </w:sdtContent>
            </w:sdt>
            <w:r w:rsidR="00533D2B" w:rsidRPr="00FF665D">
              <w:rPr>
                <w:rFonts w:ascii="Century Gothic" w:hAnsi="Century Gothic" w:cs="Arial"/>
                <w:szCs w:val="18"/>
              </w:rPr>
              <w:t xml:space="preserve"> </w:t>
            </w:r>
            <w:r w:rsidR="00533D2B" w:rsidRPr="00FF665D">
              <w:rPr>
                <w:rFonts w:ascii="Century Gothic" w:hAnsi="Century Gothic" w:cs="Arial"/>
                <w:sz w:val="18"/>
                <w:szCs w:val="18"/>
              </w:rPr>
              <w:t xml:space="preserve">OUI </w:t>
            </w:r>
            <w:sdt>
              <w:sdtPr>
                <w:rPr>
                  <w:rFonts w:ascii="Century Gothic" w:hAnsi="Century Gothic" w:cs="Arial"/>
                  <w:sz w:val="28"/>
                  <w:szCs w:val="28"/>
                </w:rPr>
                <w:id w:val="96689116"/>
                <w14:checkbox>
                  <w14:checked w14:val="1"/>
                  <w14:checkedState w14:val="2612" w14:font="MS Gothic"/>
                  <w14:uncheckedState w14:val="2610" w14:font="MS Gothic"/>
                </w14:checkbox>
              </w:sdtPr>
              <w:sdtEndPr/>
              <w:sdtContent>
                <w:r w:rsidR="00FF665D" w:rsidRPr="00FF665D">
                  <w:rPr>
                    <w:rFonts w:ascii="MS Gothic" w:eastAsia="MS Gothic" w:hAnsi="MS Gothic" w:cs="Arial" w:hint="eastAsia"/>
                    <w:sz w:val="28"/>
                    <w:szCs w:val="28"/>
                  </w:rPr>
                  <w:t>☒</w:t>
                </w:r>
              </w:sdtContent>
            </w:sdt>
            <w:r w:rsidR="00533D2B" w:rsidRPr="00FF665D">
              <w:rPr>
                <w:rFonts w:ascii="Century Gothic" w:hAnsi="Century Gothic" w:cs="Arial"/>
                <w:sz w:val="18"/>
                <w:szCs w:val="18"/>
              </w:rPr>
              <w:t xml:space="preserve"> NON</w:t>
            </w:r>
          </w:p>
        </w:tc>
      </w:tr>
      <w:tr w:rsidR="00533D2B" w:rsidRPr="00467829" w14:paraId="594227E4"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37D31BF0"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38E39098" w14:textId="77777777" w:rsidR="00533D2B" w:rsidRPr="00FF665D" w:rsidRDefault="00533D2B" w:rsidP="00A46871">
            <w:pPr>
              <w:spacing w:after="0" w:line="240" w:lineRule="auto"/>
              <w:jc w:val="center"/>
              <w:rPr>
                <w:rFonts w:ascii="Century Gothic" w:hAnsi="Century Gothic" w:cs="Arial"/>
                <w:sz w:val="16"/>
                <w:szCs w:val="18"/>
              </w:rPr>
            </w:pPr>
            <w:r w:rsidRPr="00FF665D">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0D2ED8DC" w14:textId="77A63D4A" w:rsidR="00533D2B" w:rsidRPr="00FF665D" w:rsidRDefault="00533D2B" w:rsidP="00A46871">
            <w:pPr>
              <w:spacing w:after="0" w:line="240" w:lineRule="auto"/>
              <w:rPr>
                <w:rFonts w:ascii="Century Gothic" w:hAnsi="Century Gothic" w:cs="Arial"/>
                <w:b/>
                <w:bCs/>
                <w:sz w:val="18"/>
                <w:szCs w:val="18"/>
              </w:rPr>
            </w:pPr>
            <w:r w:rsidRPr="00FF665D">
              <w:rPr>
                <w:rFonts w:ascii="Century Gothic" w:hAnsi="Century Gothic" w:cs="Arial"/>
                <w:b/>
                <w:bCs/>
                <w:sz w:val="18"/>
                <w:szCs w:val="18"/>
              </w:rPr>
              <w:t xml:space="preserve">T.I.B + N.B.I.  = </w:t>
            </w:r>
            <w:r w:rsidR="00FF665D" w:rsidRPr="00FF665D">
              <w:rPr>
                <w:rFonts w:ascii="Century Gothic" w:hAnsi="Century Gothic" w:cs="Arial"/>
                <w:b/>
                <w:bCs/>
                <w:sz w:val="18"/>
                <w:szCs w:val="18"/>
              </w:rPr>
              <w:t xml:space="preserve">28 477 122 € + 85 292 € </w:t>
            </w:r>
            <w:r w:rsidR="00FF665D">
              <w:rPr>
                <w:rFonts w:ascii="Century Gothic" w:hAnsi="Century Gothic" w:cs="Arial"/>
                <w:b/>
                <w:bCs/>
                <w:sz w:val="18"/>
                <w:szCs w:val="18"/>
              </w:rPr>
              <w:t xml:space="preserve">= 28 562 414 € </w:t>
            </w:r>
          </w:p>
        </w:tc>
      </w:tr>
      <w:tr w:rsidR="00533D2B" w:rsidRPr="00467829" w14:paraId="243C8034"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5A0149F7"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9545FE">
              <w:rPr>
                <w:rFonts w:ascii="Century Gothic" w:hAnsi="Century Gothic" w:cs="Arial"/>
                <w:color w:val="FFFFFF" w:themeColor="background1"/>
                <w:sz w:val="18"/>
                <w:szCs w:val="18"/>
              </w:rPr>
              <w:t>Pôle Santé Sarthe et Loir (PSSL)</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7E7F7765" w14:textId="77777777" w:rsidR="00533D2B" w:rsidRPr="00BE2282" w:rsidRDefault="00533D2B" w:rsidP="00A46871">
            <w:pPr>
              <w:spacing w:after="0" w:line="240" w:lineRule="auto"/>
              <w:jc w:val="center"/>
              <w:rPr>
                <w:rFonts w:ascii="Century Gothic" w:hAnsi="Century Gothic" w:cs="Arial"/>
                <w:sz w:val="16"/>
                <w:szCs w:val="18"/>
              </w:rPr>
            </w:pPr>
            <w:r w:rsidRPr="00BE2282">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7B1468C1" w14:textId="0D810448" w:rsidR="00533D2B" w:rsidRPr="00BE2282" w:rsidRDefault="002C5346" w:rsidP="00A46871">
            <w:pPr>
              <w:spacing w:after="0" w:line="240" w:lineRule="auto"/>
              <w:jc w:val="center"/>
              <w:rPr>
                <w:rFonts w:ascii="Century Gothic" w:hAnsi="Century Gothic" w:cs="Arial"/>
                <w:sz w:val="18"/>
                <w:szCs w:val="18"/>
              </w:rPr>
            </w:pPr>
            <w:r w:rsidRPr="00BE2282">
              <w:rPr>
                <w:rFonts w:ascii="Century Gothic" w:hAnsi="Century Gothic" w:cs="Arial"/>
                <w:sz w:val="18"/>
                <w:szCs w:val="18"/>
              </w:rPr>
              <w:t>683</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5903B91C" w14:textId="058CCADF" w:rsidR="00533D2B" w:rsidRPr="00BE2282" w:rsidRDefault="002C5346" w:rsidP="00A46871">
            <w:pPr>
              <w:spacing w:after="0" w:line="240" w:lineRule="auto"/>
              <w:jc w:val="center"/>
              <w:rPr>
                <w:rFonts w:ascii="Century Gothic" w:hAnsi="Century Gothic" w:cs="Arial"/>
                <w:sz w:val="18"/>
                <w:szCs w:val="18"/>
              </w:rPr>
            </w:pPr>
            <w:r w:rsidRPr="00BE2282">
              <w:rPr>
                <w:rFonts w:ascii="Century Gothic" w:hAnsi="Century Gothic" w:cs="Arial"/>
                <w:sz w:val="18"/>
                <w:szCs w:val="18"/>
              </w:rPr>
              <w:t>701</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7EE150E4" w14:textId="5BE68AA1" w:rsidR="00533D2B" w:rsidRPr="00BE2282" w:rsidRDefault="002C5346" w:rsidP="00A46871">
            <w:pPr>
              <w:spacing w:after="0" w:line="240" w:lineRule="auto"/>
              <w:jc w:val="center"/>
              <w:rPr>
                <w:rFonts w:ascii="Century Gothic" w:hAnsi="Century Gothic" w:cs="Arial"/>
                <w:sz w:val="18"/>
                <w:szCs w:val="18"/>
              </w:rPr>
            </w:pPr>
            <w:r w:rsidRPr="00BE2282">
              <w:rPr>
                <w:rFonts w:ascii="Century Gothic" w:hAnsi="Century Gothic" w:cs="Arial"/>
                <w:sz w:val="18"/>
                <w:szCs w:val="18"/>
              </w:rPr>
              <w:t>687</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24E94659" w14:textId="00A9CED5" w:rsidR="00533D2B" w:rsidRPr="00BE2282" w:rsidRDefault="002C5346" w:rsidP="00A46871">
            <w:pPr>
              <w:spacing w:after="0" w:line="240" w:lineRule="auto"/>
              <w:jc w:val="center"/>
              <w:rPr>
                <w:rFonts w:ascii="Century Gothic" w:hAnsi="Century Gothic" w:cs="Arial"/>
                <w:sz w:val="18"/>
                <w:szCs w:val="18"/>
              </w:rPr>
            </w:pPr>
            <w:r w:rsidRPr="00BE2282">
              <w:rPr>
                <w:rFonts w:ascii="Century Gothic" w:hAnsi="Century Gothic" w:cs="Arial"/>
                <w:sz w:val="18"/>
                <w:szCs w:val="18"/>
              </w:rPr>
              <w:t>701</w:t>
            </w:r>
          </w:p>
        </w:tc>
      </w:tr>
      <w:tr w:rsidR="00533D2B" w:rsidRPr="00467829" w14:paraId="39A4A106"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400F0363"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01C528" w14:textId="77777777" w:rsidR="00533D2B" w:rsidRPr="00BE2282" w:rsidRDefault="00533D2B" w:rsidP="00A46871">
            <w:pPr>
              <w:spacing w:after="0" w:line="240" w:lineRule="auto"/>
              <w:jc w:val="center"/>
              <w:rPr>
                <w:rFonts w:ascii="Century Gothic" w:hAnsi="Century Gothic" w:cs="Arial"/>
                <w:sz w:val="18"/>
                <w:szCs w:val="18"/>
              </w:rPr>
            </w:pPr>
            <w:r w:rsidRPr="00BE2282">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noWrap/>
            <w:vAlign w:val="center"/>
          </w:tcPr>
          <w:p w14:paraId="2DF5615B" w14:textId="346862E1" w:rsidR="00533D2B" w:rsidRPr="00BE2282"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856470355"/>
                <w14:checkbox>
                  <w14:checked w14:val="0"/>
                  <w14:checkedState w14:val="2612" w14:font="MS Gothic"/>
                  <w14:uncheckedState w14:val="2610" w14:font="MS Gothic"/>
                </w14:checkbox>
              </w:sdtPr>
              <w:sdtEndPr/>
              <w:sdtContent>
                <w:r w:rsidR="00533D2B" w:rsidRPr="00BE2282">
                  <w:rPr>
                    <w:rFonts w:ascii="Segoe UI Symbol" w:hAnsi="Segoe UI Symbol" w:cs="Segoe UI Symbol"/>
                    <w:sz w:val="28"/>
                    <w:szCs w:val="28"/>
                  </w:rPr>
                  <w:t>☐</w:t>
                </w:r>
              </w:sdtContent>
            </w:sdt>
            <w:r w:rsidR="00533D2B" w:rsidRPr="00BE2282">
              <w:rPr>
                <w:rFonts w:ascii="Century Gothic" w:hAnsi="Century Gothic" w:cs="Arial"/>
                <w:szCs w:val="18"/>
              </w:rPr>
              <w:t xml:space="preserve"> </w:t>
            </w:r>
            <w:r w:rsidR="00533D2B" w:rsidRPr="00BE2282">
              <w:rPr>
                <w:rFonts w:ascii="Century Gothic" w:hAnsi="Century Gothic" w:cs="Arial"/>
                <w:sz w:val="18"/>
                <w:szCs w:val="18"/>
              </w:rPr>
              <w:t xml:space="preserve">OUI </w:t>
            </w:r>
            <w:sdt>
              <w:sdtPr>
                <w:rPr>
                  <w:rFonts w:ascii="Century Gothic" w:hAnsi="Century Gothic" w:cs="Arial"/>
                  <w:sz w:val="28"/>
                  <w:szCs w:val="28"/>
                </w:rPr>
                <w:id w:val="-342098786"/>
                <w14:checkbox>
                  <w14:checked w14:val="1"/>
                  <w14:checkedState w14:val="2612" w14:font="MS Gothic"/>
                  <w14:uncheckedState w14:val="2610" w14:font="MS Gothic"/>
                </w14:checkbox>
              </w:sdtPr>
              <w:sdtEndPr/>
              <w:sdtContent>
                <w:r w:rsidR="001C0135" w:rsidRPr="00BE2282">
                  <w:rPr>
                    <w:rFonts w:ascii="MS Gothic" w:eastAsia="MS Gothic" w:hAnsi="MS Gothic" w:cs="Arial" w:hint="eastAsia"/>
                    <w:sz w:val="28"/>
                    <w:szCs w:val="28"/>
                  </w:rPr>
                  <w:t>☒</w:t>
                </w:r>
              </w:sdtContent>
            </w:sdt>
            <w:r w:rsidR="00533D2B" w:rsidRPr="00BE2282">
              <w:rPr>
                <w:rFonts w:ascii="Century Gothic" w:hAnsi="Century Gothic" w:cs="Arial"/>
                <w:sz w:val="18"/>
                <w:szCs w:val="18"/>
              </w:rPr>
              <w:t xml:space="preserve"> NON</w:t>
            </w:r>
          </w:p>
        </w:tc>
      </w:tr>
      <w:tr w:rsidR="00533D2B" w:rsidRPr="00467829" w14:paraId="1DC72ED6"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7BC22929"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2B1FCC2" w14:textId="77777777" w:rsidR="00533D2B" w:rsidRPr="00BE2282" w:rsidRDefault="00533D2B" w:rsidP="00A46871">
            <w:pPr>
              <w:spacing w:after="0" w:line="240" w:lineRule="auto"/>
              <w:jc w:val="center"/>
              <w:rPr>
                <w:rFonts w:ascii="Century Gothic" w:hAnsi="Century Gothic" w:cs="Arial"/>
                <w:sz w:val="16"/>
                <w:szCs w:val="18"/>
              </w:rPr>
            </w:pPr>
            <w:r w:rsidRPr="00BE2282">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613A89D9" w14:textId="5DCFB981" w:rsidR="00533D2B" w:rsidRPr="00BE2282" w:rsidRDefault="00533D2B" w:rsidP="00A46871">
            <w:pPr>
              <w:spacing w:after="0" w:line="240" w:lineRule="auto"/>
              <w:rPr>
                <w:rFonts w:ascii="Century Gothic" w:hAnsi="Century Gothic" w:cs="Arial"/>
                <w:b/>
                <w:bCs/>
                <w:sz w:val="18"/>
                <w:szCs w:val="18"/>
              </w:rPr>
            </w:pPr>
            <w:r w:rsidRPr="00BE2282">
              <w:rPr>
                <w:rFonts w:ascii="Century Gothic" w:hAnsi="Century Gothic" w:cs="Arial"/>
                <w:b/>
                <w:bCs/>
                <w:sz w:val="18"/>
                <w:szCs w:val="18"/>
              </w:rPr>
              <w:t xml:space="preserve">T.I.B. = </w:t>
            </w:r>
            <w:r w:rsidR="00BE2282" w:rsidRPr="00BE2282">
              <w:rPr>
                <w:rFonts w:ascii="Century Gothic" w:hAnsi="Century Gothic" w:cs="Arial"/>
                <w:sz w:val="16"/>
                <w:szCs w:val="16"/>
              </w:rPr>
              <w:t xml:space="preserve">19 997 776 € </w:t>
            </w:r>
          </w:p>
        </w:tc>
      </w:tr>
      <w:tr w:rsidR="00533D2B" w:rsidRPr="00467829" w14:paraId="5EA982CB" w14:textId="77777777" w:rsidTr="00A46871">
        <w:trPr>
          <w:trHeight w:val="536"/>
          <w:jc w:val="center"/>
        </w:trPr>
        <w:tc>
          <w:tcPr>
            <w:tcW w:w="988" w:type="pct"/>
            <w:vMerge w:val="restar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7D5C9BE2"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r w:rsidRPr="009C69CA">
              <w:rPr>
                <w:rFonts w:ascii="Century Gothic" w:hAnsi="Century Gothic" w:cs="Arial"/>
                <w:color w:val="FFFFFF" w:themeColor="background1"/>
                <w:sz w:val="18"/>
                <w:szCs w:val="18"/>
              </w:rPr>
              <w:t>EHPAD Louis Pasteur – Bessé sur Braye</w:t>
            </w:r>
          </w:p>
        </w:tc>
        <w:tc>
          <w:tcPr>
            <w:tcW w:w="1168" w:type="pct"/>
            <w:gridSpan w:val="2"/>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64D52CA1" w14:textId="77777777" w:rsidR="00533D2B" w:rsidRPr="008379C8" w:rsidRDefault="00533D2B" w:rsidP="00A46871">
            <w:pPr>
              <w:spacing w:after="0" w:line="240" w:lineRule="auto"/>
              <w:jc w:val="center"/>
              <w:rPr>
                <w:rFonts w:ascii="Century Gothic" w:hAnsi="Century Gothic" w:cs="Arial"/>
                <w:sz w:val="16"/>
                <w:szCs w:val="18"/>
              </w:rPr>
            </w:pPr>
            <w:r w:rsidRPr="008379C8">
              <w:rPr>
                <w:rFonts w:ascii="Century Gothic" w:hAnsi="Century Gothic" w:cs="Arial"/>
                <w:sz w:val="16"/>
                <w:szCs w:val="18"/>
              </w:rPr>
              <w:t>Nombre d'agents CNRACL :</w:t>
            </w:r>
          </w:p>
        </w:tc>
        <w:tc>
          <w:tcPr>
            <w:tcW w:w="711"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611DFC52" w14:textId="7E8A6854" w:rsidR="00533D2B" w:rsidRPr="008379C8" w:rsidRDefault="002C5346" w:rsidP="00A46871">
            <w:pPr>
              <w:spacing w:after="0" w:line="240" w:lineRule="auto"/>
              <w:jc w:val="center"/>
              <w:rPr>
                <w:rFonts w:ascii="Century Gothic" w:hAnsi="Century Gothic" w:cs="Arial"/>
                <w:sz w:val="18"/>
                <w:szCs w:val="18"/>
              </w:rPr>
            </w:pPr>
            <w:r>
              <w:rPr>
                <w:rFonts w:ascii="Century Gothic" w:hAnsi="Century Gothic" w:cs="Arial"/>
                <w:sz w:val="18"/>
                <w:szCs w:val="18"/>
              </w:rPr>
              <w:t>35</w:t>
            </w:r>
          </w:p>
        </w:tc>
        <w:tc>
          <w:tcPr>
            <w:tcW w:w="738"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5665BBD7" w14:textId="015DEB01" w:rsidR="00533D2B" w:rsidRPr="008379C8" w:rsidRDefault="002C5346" w:rsidP="00A46871">
            <w:pPr>
              <w:spacing w:after="0" w:line="240" w:lineRule="auto"/>
              <w:jc w:val="center"/>
              <w:rPr>
                <w:rFonts w:ascii="Century Gothic" w:hAnsi="Century Gothic" w:cs="Arial"/>
                <w:sz w:val="18"/>
                <w:szCs w:val="18"/>
              </w:rPr>
            </w:pPr>
            <w:r>
              <w:rPr>
                <w:rFonts w:ascii="Century Gothic" w:hAnsi="Century Gothic" w:cs="Arial"/>
                <w:sz w:val="18"/>
                <w:szCs w:val="18"/>
              </w:rPr>
              <w:t>35</w:t>
            </w:r>
          </w:p>
        </w:tc>
        <w:tc>
          <w:tcPr>
            <w:tcW w:w="7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noWrap/>
            <w:vAlign w:val="center"/>
          </w:tcPr>
          <w:p w14:paraId="17E41015" w14:textId="2C7E19B8" w:rsidR="00533D2B" w:rsidRPr="008379C8" w:rsidRDefault="002C5346" w:rsidP="00A46871">
            <w:pPr>
              <w:spacing w:after="0" w:line="240" w:lineRule="auto"/>
              <w:jc w:val="center"/>
              <w:rPr>
                <w:rFonts w:ascii="Century Gothic" w:hAnsi="Century Gothic" w:cs="Arial"/>
                <w:sz w:val="18"/>
                <w:szCs w:val="18"/>
              </w:rPr>
            </w:pPr>
            <w:r>
              <w:rPr>
                <w:rFonts w:ascii="Century Gothic" w:hAnsi="Century Gothic" w:cs="Arial"/>
                <w:sz w:val="18"/>
                <w:szCs w:val="18"/>
              </w:rPr>
              <w:t>33</w:t>
            </w:r>
          </w:p>
        </w:tc>
        <w:tc>
          <w:tcPr>
            <w:tcW w:w="668"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vAlign w:val="center"/>
          </w:tcPr>
          <w:p w14:paraId="2349BB77" w14:textId="60B92FD5" w:rsidR="00533D2B" w:rsidRPr="008379C8" w:rsidRDefault="002C5346" w:rsidP="00A46871">
            <w:pPr>
              <w:spacing w:after="0" w:line="240" w:lineRule="auto"/>
              <w:jc w:val="center"/>
              <w:rPr>
                <w:rFonts w:ascii="Century Gothic" w:hAnsi="Century Gothic" w:cs="Arial"/>
                <w:sz w:val="18"/>
                <w:szCs w:val="18"/>
              </w:rPr>
            </w:pPr>
            <w:r>
              <w:rPr>
                <w:rFonts w:ascii="Century Gothic" w:hAnsi="Century Gothic" w:cs="Arial"/>
                <w:sz w:val="18"/>
                <w:szCs w:val="18"/>
              </w:rPr>
              <w:t>31</w:t>
            </w:r>
          </w:p>
        </w:tc>
      </w:tr>
      <w:tr w:rsidR="00533D2B" w:rsidRPr="00467829" w14:paraId="35F55F14"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280B994A"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1879"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00462CE" w14:textId="77777777" w:rsidR="00533D2B" w:rsidRPr="00BE2282" w:rsidRDefault="00533D2B" w:rsidP="00A46871">
            <w:pPr>
              <w:spacing w:after="0" w:line="240" w:lineRule="auto"/>
              <w:jc w:val="center"/>
              <w:rPr>
                <w:rFonts w:ascii="Century Gothic" w:hAnsi="Century Gothic" w:cs="Arial"/>
                <w:sz w:val="18"/>
                <w:szCs w:val="18"/>
              </w:rPr>
            </w:pPr>
            <w:r w:rsidRPr="00BE2282">
              <w:rPr>
                <w:rFonts w:ascii="Century Gothic" w:hAnsi="Century Gothic" w:cs="Arial"/>
                <w:sz w:val="16"/>
                <w:szCs w:val="18"/>
              </w:rPr>
              <w:t>Nb d'agent détachés auprès du souscripteur non CNRACL :</w:t>
            </w:r>
          </w:p>
        </w:tc>
        <w:tc>
          <w:tcPr>
            <w:tcW w:w="2133"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noWrap/>
            <w:vAlign w:val="center"/>
          </w:tcPr>
          <w:p w14:paraId="234F5826" w14:textId="77777777" w:rsidR="00533D2B" w:rsidRPr="00BE2282" w:rsidRDefault="002F324F" w:rsidP="00A46871">
            <w:pPr>
              <w:spacing w:after="0" w:line="240" w:lineRule="auto"/>
              <w:jc w:val="center"/>
              <w:rPr>
                <w:rFonts w:ascii="Century Gothic" w:hAnsi="Century Gothic" w:cs="Arial"/>
                <w:sz w:val="18"/>
                <w:szCs w:val="18"/>
              </w:rPr>
            </w:pPr>
            <w:sdt>
              <w:sdtPr>
                <w:rPr>
                  <w:rFonts w:ascii="Century Gothic" w:hAnsi="Century Gothic" w:cs="Arial"/>
                  <w:sz w:val="28"/>
                  <w:szCs w:val="28"/>
                </w:rPr>
                <w:id w:val="1556506648"/>
                <w14:checkbox>
                  <w14:checked w14:val="0"/>
                  <w14:checkedState w14:val="2612" w14:font="MS Gothic"/>
                  <w14:uncheckedState w14:val="2610" w14:font="MS Gothic"/>
                </w14:checkbox>
              </w:sdtPr>
              <w:sdtEndPr/>
              <w:sdtContent>
                <w:r w:rsidR="00533D2B" w:rsidRPr="00BE2282">
                  <w:rPr>
                    <w:rFonts w:ascii="MS Gothic" w:eastAsia="MS Gothic" w:hAnsi="MS Gothic" w:cs="Arial" w:hint="eastAsia"/>
                    <w:sz w:val="28"/>
                    <w:szCs w:val="28"/>
                  </w:rPr>
                  <w:t>☐</w:t>
                </w:r>
              </w:sdtContent>
            </w:sdt>
            <w:r w:rsidR="00533D2B" w:rsidRPr="00BE2282">
              <w:rPr>
                <w:rFonts w:ascii="Century Gothic" w:hAnsi="Century Gothic" w:cs="Arial"/>
                <w:szCs w:val="18"/>
              </w:rPr>
              <w:t xml:space="preserve"> </w:t>
            </w:r>
            <w:r w:rsidR="00533D2B" w:rsidRPr="00BE2282">
              <w:rPr>
                <w:rFonts w:ascii="Century Gothic" w:hAnsi="Century Gothic" w:cs="Arial"/>
                <w:sz w:val="18"/>
                <w:szCs w:val="18"/>
              </w:rPr>
              <w:t xml:space="preserve">OUI </w:t>
            </w:r>
            <w:sdt>
              <w:sdtPr>
                <w:rPr>
                  <w:rFonts w:ascii="Century Gothic" w:hAnsi="Century Gothic" w:cs="Arial"/>
                  <w:sz w:val="28"/>
                  <w:szCs w:val="28"/>
                </w:rPr>
                <w:id w:val="-1360813437"/>
                <w14:checkbox>
                  <w14:checked w14:val="1"/>
                  <w14:checkedState w14:val="2612" w14:font="MS Gothic"/>
                  <w14:uncheckedState w14:val="2610" w14:font="MS Gothic"/>
                </w14:checkbox>
              </w:sdtPr>
              <w:sdtEndPr/>
              <w:sdtContent>
                <w:r w:rsidR="00533D2B" w:rsidRPr="00BE2282">
                  <w:rPr>
                    <w:rFonts w:ascii="MS Gothic" w:eastAsia="MS Gothic" w:hAnsi="MS Gothic" w:cs="Arial" w:hint="eastAsia"/>
                    <w:sz w:val="28"/>
                    <w:szCs w:val="28"/>
                  </w:rPr>
                  <w:t>☒</w:t>
                </w:r>
              </w:sdtContent>
            </w:sdt>
            <w:r w:rsidR="00533D2B" w:rsidRPr="00BE2282">
              <w:rPr>
                <w:rFonts w:ascii="Century Gothic" w:hAnsi="Century Gothic" w:cs="Arial"/>
                <w:sz w:val="18"/>
                <w:szCs w:val="18"/>
              </w:rPr>
              <w:t xml:space="preserve"> NON</w:t>
            </w:r>
          </w:p>
        </w:tc>
      </w:tr>
      <w:tr w:rsidR="00533D2B" w:rsidRPr="00467829" w14:paraId="12419F57" w14:textId="77777777" w:rsidTr="00A46871">
        <w:trPr>
          <w:trHeight w:val="467"/>
          <w:jc w:val="center"/>
        </w:trPr>
        <w:tc>
          <w:tcPr>
            <w:tcW w:w="988" w:type="pct"/>
            <w:vMerge/>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215868" w:themeFill="accent5" w:themeFillShade="80"/>
            <w:vAlign w:val="center"/>
          </w:tcPr>
          <w:p w14:paraId="214D61BA" w14:textId="77777777" w:rsidR="00533D2B" w:rsidRPr="00467829" w:rsidRDefault="00533D2B" w:rsidP="00A46871">
            <w:pPr>
              <w:spacing w:after="0" w:line="240" w:lineRule="auto"/>
              <w:jc w:val="center"/>
              <w:rPr>
                <w:rFonts w:ascii="Century Gothic" w:hAnsi="Century Gothic" w:cs="Arial"/>
                <w:color w:val="FFFFFF" w:themeColor="background1"/>
                <w:sz w:val="16"/>
                <w:szCs w:val="18"/>
              </w:rPr>
            </w:pPr>
          </w:p>
        </w:tc>
        <w:tc>
          <w:tcPr>
            <w:tcW w:w="606"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0AADFC8" w14:textId="77777777" w:rsidR="00533D2B" w:rsidRPr="00BE2282" w:rsidRDefault="00533D2B" w:rsidP="00A46871">
            <w:pPr>
              <w:spacing w:after="0" w:line="240" w:lineRule="auto"/>
              <w:jc w:val="center"/>
              <w:rPr>
                <w:rFonts w:ascii="Century Gothic" w:hAnsi="Century Gothic" w:cs="Arial"/>
                <w:sz w:val="16"/>
                <w:szCs w:val="18"/>
              </w:rPr>
            </w:pPr>
            <w:r w:rsidRPr="00BE2282">
              <w:rPr>
                <w:rFonts w:ascii="Century Gothic" w:hAnsi="Century Gothic" w:cs="Arial"/>
                <w:sz w:val="16"/>
                <w:szCs w:val="18"/>
              </w:rPr>
              <w:t>Assiette</w:t>
            </w:r>
          </w:p>
        </w:tc>
        <w:tc>
          <w:tcPr>
            <w:tcW w:w="3406" w:type="pct"/>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2657D2E0" w14:textId="15C54112" w:rsidR="00533D2B" w:rsidRPr="00BE2282" w:rsidRDefault="00533D2B" w:rsidP="00A46871">
            <w:pPr>
              <w:spacing w:after="0" w:line="240" w:lineRule="auto"/>
              <w:rPr>
                <w:rFonts w:ascii="Century Gothic" w:hAnsi="Century Gothic" w:cs="Arial"/>
                <w:b/>
                <w:bCs/>
                <w:sz w:val="18"/>
                <w:szCs w:val="18"/>
              </w:rPr>
            </w:pPr>
            <w:r w:rsidRPr="00BE2282">
              <w:rPr>
                <w:rFonts w:ascii="Century Gothic" w:hAnsi="Century Gothic" w:cs="Arial"/>
                <w:b/>
                <w:bCs/>
                <w:sz w:val="18"/>
                <w:szCs w:val="18"/>
              </w:rPr>
              <w:t>T.I.B + N.B.I.</w:t>
            </w:r>
            <w:r w:rsidR="008379C8" w:rsidRPr="00BE2282">
              <w:rPr>
                <w:rFonts w:ascii="Century Gothic" w:hAnsi="Century Gothic" w:cs="Arial"/>
                <w:b/>
                <w:bCs/>
                <w:sz w:val="18"/>
                <w:szCs w:val="18"/>
              </w:rPr>
              <w:t xml:space="preserve"> + RI + SFT</w:t>
            </w:r>
            <w:r w:rsidR="00BE2282" w:rsidRPr="00BE2282">
              <w:rPr>
                <w:rFonts w:ascii="Century Gothic" w:hAnsi="Century Gothic" w:cs="Arial"/>
                <w:b/>
                <w:bCs/>
                <w:sz w:val="18"/>
                <w:szCs w:val="18"/>
              </w:rPr>
              <w:t xml:space="preserve"> + autres HS/CTI</w:t>
            </w:r>
            <w:r w:rsidR="008379C8" w:rsidRPr="00BE2282">
              <w:rPr>
                <w:rFonts w:ascii="Century Gothic" w:hAnsi="Century Gothic" w:cs="Arial"/>
                <w:b/>
                <w:bCs/>
                <w:sz w:val="18"/>
                <w:szCs w:val="18"/>
              </w:rPr>
              <w:t xml:space="preserve"> </w:t>
            </w:r>
            <w:r w:rsidRPr="00BE2282">
              <w:rPr>
                <w:rFonts w:ascii="Century Gothic" w:hAnsi="Century Gothic" w:cs="Arial"/>
                <w:b/>
                <w:bCs/>
                <w:sz w:val="18"/>
                <w:szCs w:val="18"/>
              </w:rPr>
              <w:t xml:space="preserve">= </w:t>
            </w:r>
            <w:r w:rsidR="00BE2282" w:rsidRPr="00BE2282">
              <w:rPr>
                <w:rFonts w:ascii="Century Gothic" w:hAnsi="Century Gothic" w:cs="Arial"/>
                <w:b/>
                <w:bCs/>
                <w:sz w:val="18"/>
                <w:szCs w:val="18"/>
              </w:rPr>
              <w:t xml:space="preserve">975 924 € </w:t>
            </w:r>
          </w:p>
        </w:tc>
      </w:tr>
    </w:tbl>
    <w:p w14:paraId="4CCC28BB" w14:textId="77777777" w:rsidR="00250991" w:rsidRDefault="00250991" w:rsidP="00765F07">
      <w:pPr>
        <w:spacing w:after="60" w:line="288" w:lineRule="auto"/>
        <w:jc w:val="both"/>
        <w:rPr>
          <w:rFonts w:ascii="Century Gothic" w:hAnsi="Century Gothic" w:cs="Arial"/>
          <w:bCs/>
          <w:sz w:val="14"/>
          <w:szCs w:val="20"/>
        </w:rPr>
      </w:pPr>
    </w:p>
    <w:p w14:paraId="66EE0C49" w14:textId="77777777" w:rsidR="00533D2B" w:rsidRPr="00711D6D" w:rsidRDefault="00533D2B" w:rsidP="00765F07">
      <w:pPr>
        <w:spacing w:after="60" w:line="288" w:lineRule="auto"/>
        <w:jc w:val="both"/>
        <w:rPr>
          <w:rFonts w:ascii="Century Gothic" w:hAnsi="Century Gothic" w:cs="Arial"/>
          <w:bCs/>
          <w:sz w:val="14"/>
          <w:szCs w:val="20"/>
        </w:rPr>
      </w:pPr>
    </w:p>
    <w:p w14:paraId="6502FDB8" w14:textId="047E3284" w:rsidR="009921B7" w:rsidRDefault="00E95C93" w:rsidP="00E95C93">
      <w:pPr>
        <w:spacing w:after="0" w:line="240" w:lineRule="auto"/>
        <w:rPr>
          <w:rFonts w:ascii="Century Gothic" w:hAnsi="Century Gothic" w:cs="Arial"/>
          <w:bCs/>
          <w:sz w:val="18"/>
          <w:szCs w:val="24"/>
          <w:u w:val="single"/>
        </w:rPr>
      </w:pPr>
      <w:r w:rsidRPr="00E95C93">
        <w:rPr>
          <w:rFonts w:ascii="Century Gothic" w:hAnsi="Century Gothic" w:cs="Arial"/>
          <w:bCs/>
          <w:sz w:val="18"/>
          <w:szCs w:val="24"/>
          <w:u w:val="single"/>
        </w:rPr>
        <w:t xml:space="preserve">Etat des couvertures acquises aux établissements dans les marchés en cours : </w:t>
      </w:r>
    </w:p>
    <w:p w14:paraId="4A6744E6" w14:textId="77777777" w:rsidR="00E95C93" w:rsidRPr="00E95C93" w:rsidRDefault="00E95C93" w:rsidP="00E95C93">
      <w:pPr>
        <w:spacing w:after="0" w:line="240" w:lineRule="auto"/>
        <w:rPr>
          <w:rFonts w:ascii="Century Gothic" w:hAnsi="Century Gothic" w:cs="Arial"/>
          <w:bCs/>
          <w:sz w:val="18"/>
          <w:szCs w:val="24"/>
          <w:u w:val="single"/>
        </w:rPr>
      </w:pPr>
    </w:p>
    <w:tbl>
      <w:tblPr>
        <w:tblW w:w="5000" w:type="pct"/>
        <w:tblCellMar>
          <w:left w:w="0" w:type="dxa"/>
          <w:right w:w="0" w:type="dxa"/>
        </w:tblCellMar>
        <w:tblLook w:val="0420" w:firstRow="1" w:lastRow="0" w:firstColumn="0" w:lastColumn="0" w:noHBand="0" w:noVBand="1"/>
      </w:tblPr>
      <w:tblGrid>
        <w:gridCol w:w="2249"/>
        <w:gridCol w:w="1555"/>
        <w:gridCol w:w="1006"/>
        <w:gridCol w:w="1538"/>
        <w:gridCol w:w="896"/>
        <w:gridCol w:w="979"/>
        <w:gridCol w:w="1151"/>
        <w:gridCol w:w="1264"/>
      </w:tblGrid>
      <w:tr w:rsidR="00E95C93" w:rsidRPr="00B03973" w14:paraId="78178F3F" w14:textId="77777777" w:rsidTr="00711D6D">
        <w:trPr>
          <w:trHeight w:val="323"/>
        </w:trPr>
        <w:tc>
          <w:tcPr>
            <w:tcW w:w="1057"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2DC4AE1B" w14:textId="77777777" w:rsidR="009921B7" w:rsidRPr="00B03973" w:rsidRDefault="009921B7" w:rsidP="009921B7">
            <w:pPr>
              <w:spacing w:after="0" w:line="288" w:lineRule="auto"/>
              <w:jc w:val="both"/>
              <w:rPr>
                <w:rFonts w:ascii="Century Gothic" w:hAnsi="Century Gothic" w:cs="Arial"/>
                <w:sz w:val="18"/>
                <w:szCs w:val="18"/>
                <w:u w:val="single"/>
              </w:rPr>
            </w:pPr>
          </w:p>
        </w:tc>
        <w:tc>
          <w:tcPr>
            <w:tcW w:w="731"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73061FE7" w14:textId="77777777" w:rsidR="009921B7" w:rsidRPr="004C7E80" w:rsidRDefault="009921B7"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color w:val="FFFFFF" w:themeColor="background1"/>
                <w:sz w:val="18"/>
                <w:szCs w:val="18"/>
              </w:rPr>
              <w:t>Frais de soins</w:t>
            </w:r>
          </w:p>
        </w:tc>
        <w:tc>
          <w:tcPr>
            <w:tcW w:w="473"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4D02E311" w14:textId="77777777" w:rsidR="009921B7" w:rsidRPr="004C7E80" w:rsidRDefault="009921B7"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color w:val="FFFFFF" w:themeColor="background1"/>
                <w:sz w:val="18"/>
                <w:szCs w:val="18"/>
              </w:rPr>
              <w:t>Décès</w:t>
            </w:r>
          </w:p>
        </w:tc>
        <w:tc>
          <w:tcPr>
            <w:tcW w:w="723"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02CDF0A6" w14:textId="322BEE98" w:rsidR="009921B7" w:rsidRPr="004C7E80" w:rsidRDefault="00E95C93"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i/>
                <w:iCs/>
                <w:color w:val="FFFFFF" w:themeColor="background1"/>
                <w:sz w:val="18"/>
                <w:szCs w:val="18"/>
              </w:rPr>
              <w:t xml:space="preserve">ATMP </w:t>
            </w:r>
            <w:r w:rsidR="009921B7" w:rsidRPr="004C7E80">
              <w:rPr>
                <w:rFonts w:ascii="Century Gothic" w:hAnsi="Century Gothic" w:cs="Arial"/>
                <w:b/>
                <w:bCs/>
                <w:i/>
                <w:iCs/>
                <w:color w:val="FFFFFF" w:themeColor="background1"/>
                <w:sz w:val="18"/>
                <w:szCs w:val="18"/>
              </w:rPr>
              <w:t>IJ</w:t>
            </w:r>
          </w:p>
        </w:tc>
        <w:tc>
          <w:tcPr>
            <w:tcW w:w="421"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3195D23E" w14:textId="77777777" w:rsidR="009921B7" w:rsidRPr="004C7E80" w:rsidRDefault="009921B7"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i/>
                <w:iCs/>
                <w:color w:val="FFFFFF" w:themeColor="background1"/>
                <w:sz w:val="18"/>
                <w:szCs w:val="18"/>
              </w:rPr>
              <w:t>LMLD</w:t>
            </w:r>
          </w:p>
        </w:tc>
        <w:tc>
          <w:tcPr>
            <w:tcW w:w="460"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5BAF685F" w14:textId="3B5F2115" w:rsidR="009921B7" w:rsidRPr="004C7E80" w:rsidRDefault="009921B7"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i/>
                <w:iCs/>
                <w:color w:val="FFFFFF" w:themeColor="background1"/>
                <w:sz w:val="18"/>
                <w:szCs w:val="18"/>
              </w:rPr>
              <w:t>MO</w:t>
            </w:r>
          </w:p>
        </w:tc>
        <w:tc>
          <w:tcPr>
            <w:tcW w:w="541"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hideMark/>
          </w:tcPr>
          <w:p w14:paraId="7343D8CE" w14:textId="77777777" w:rsidR="009921B7" w:rsidRPr="004C7E80" w:rsidRDefault="009921B7" w:rsidP="009921B7">
            <w:pPr>
              <w:spacing w:after="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i/>
                <w:iCs/>
                <w:color w:val="FFFFFF" w:themeColor="background1"/>
                <w:sz w:val="18"/>
                <w:szCs w:val="18"/>
              </w:rPr>
              <w:t>Maternité</w:t>
            </w:r>
          </w:p>
        </w:tc>
        <w:tc>
          <w:tcPr>
            <w:tcW w:w="594" w:type="pct"/>
            <w:tcBorders>
              <w:top w:val="single" w:sz="8" w:space="0" w:color="D9D9D9"/>
              <w:left w:val="single" w:sz="8" w:space="0" w:color="D9D9D9"/>
              <w:bottom w:val="single" w:sz="8" w:space="0" w:color="D9D9D9"/>
              <w:right w:val="single" w:sz="8" w:space="0" w:color="D9D9D9"/>
            </w:tcBorders>
            <w:shd w:val="clear" w:color="auto" w:fill="A6C5C7"/>
            <w:tcMar>
              <w:top w:w="72" w:type="dxa"/>
              <w:left w:w="144" w:type="dxa"/>
              <w:bottom w:w="72" w:type="dxa"/>
              <w:right w:w="144" w:type="dxa"/>
            </w:tcMar>
            <w:vAlign w:val="center"/>
          </w:tcPr>
          <w:p w14:paraId="0CE13DF1" w14:textId="2D9F9381" w:rsidR="009921B7" w:rsidRPr="004C7E80" w:rsidRDefault="009921B7" w:rsidP="00B03973">
            <w:pPr>
              <w:spacing w:after="60" w:line="288" w:lineRule="auto"/>
              <w:jc w:val="center"/>
              <w:rPr>
                <w:rFonts w:ascii="Century Gothic" w:hAnsi="Century Gothic" w:cs="Arial"/>
                <w:b/>
                <w:bCs/>
                <w:color w:val="FFFFFF" w:themeColor="background1"/>
                <w:sz w:val="18"/>
                <w:szCs w:val="18"/>
              </w:rPr>
            </w:pPr>
            <w:r w:rsidRPr="004C7E80">
              <w:rPr>
                <w:rFonts w:ascii="Century Gothic" w:hAnsi="Century Gothic" w:cs="Arial"/>
                <w:b/>
                <w:bCs/>
                <w:color w:val="FFFFFF" w:themeColor="background1"/>
                <w:sz w:val="18"/>
                <w:szCs w:val="18"/>
              </w:rPr>
              <w:t>Assureur</w:t>
            </w:r>
          </w:p>
        </w:tc>
      </w:tr>
      <w:tr w:rsidR="008379C8" w:rsidRPr="00B03973" w14:paraId="6749DDEC" w14:textId="77777777" w:rsidTr="008379C8">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3ADF539B" w14:textId="7CC30D00" w:rsidR="008379C8" w:rsidRPr="00E95C93" w:rsidRDefault="008379C8" w:rsidP="008379C8">
            <w:pPr>
              <w:spacing w:after="0" w:line="288" w:lineRule="auto"/>
              <w:jc w:val="both"/>
              <w:rPr>
                <w:rFonts w:ascii="Century Gothic" w:hAnsi="Century Gothic" w:cs="Arial"/>
                <w:sz w:val="16"/>
                <w:szCs w:val="16"/>
              </w:rPr>
            </w:pPr>
            <w:r>
              <w:rPr>
                <w:rFonts w:ascii="Century Gothic" w:eastAsia="Times New Roman" w:hAnsi="Century Gothic" w:cs="Arial"/>
                <w:sz w:val="16"/>
                <w:szCs w:val="16"/>
                <w:lang w:eastAsia="fr-FR"/>
              </w:rPr>
              <w:t>CH</w:t>
            </w:r>
            <w:r w:rsidRPr="00576FA6">
              <w:rPr>
                <w:rFonts w:ascii="Century Gothic" w:eastAsia="Times New Roman" w:hAnsi="Century Gothic" w:cs="Arial"/>
                <w:sz w:val="16"/>
                <w:szCs w:val="16"/>
                <w:lang w:eastAsia="fr-FR"/>
              </w:rPr>
              <w:t xml:space="preserve"> du Mans</w:t>
            </w:r>
          </w:p>
        </w:tc>
        <w:tc>
          <w:tcPr>
            <w:tcW w:w="3349" w:type="pct"/>
            <w:gridSpan w:val="6"/>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6135504A" w14:textId="088B213E" w:rsidR="008379C8" w:rsidRPr="00E95C93" w:rsidRDefault="008379C8" w:rsidP="008379C8">
            <w:pPr>
              <w:spacing w:after="0" w:line="288" w:lineRule="auto"/>
              <w:jc w:val="center"/>
              <w:rPr>
                <w:rFonts w:ascii="Century Gothic" w:hAnsi="Century Gothic" w:cs="Arial"/>
                <w:sz w:val="16"/>
                <w:szCs w:val="16"/>
              </w:rPr>
            </w:pPr>
            <w:r w:rsidRPr="008379C8">
              <w:rPr>
                <w:rFonts w:ascii="Segoe UI Symbol" w:hAnsi="Segoe UI Symbol" w:cs="Segoe UI Symbol"/>
                <w:sz w:val="16"/>
                <w:szCs w:val="16"/>
              </w:rPr>
              <w:t>Auto-assurance</w:t>
            </w:r>
          </w:p>
        </w:tc>
        <w:tc>
          <w:tcPr>
            <w:tcW w:w="594" w:type="pct"/>
            <w:vMerge w:val="restart"/>
            <w:tcBorders>
              <w:top w:val="single" w:sz="8" w:space="0" w:color="D9D9D9"/>
              <w:left w:val="single" w:sz="8" w:space="0" w:color="D9D9D9"/>
              <w:right w:val="single" w:sz="8" w:space="0" w:color="D9D9D9"/>
            </w:tcBorders>
            <w:shd w:val="clear" w:color="auto" w:fill="FFFFFF"/>
            <w:tcMar>
              <w:top w:w="72" w:type="dxa"/>
              <w:left w:w="144" w:type="dxa"/>
              <w:bottom w:w="72" w:type="dxa"/>
              <w:right w:w="144" w:type="dxa"/>
            </w:tcMar>
            <w:vAlign w:val="center"/>
          </w:tcPr>
          <w:p w14:paraId="478EE935" w14:textId="23D7F83D" w:rsidR="008379C8" w:rsidRPr="008379C8" w:rsidRDefault="008379C8" w:rsidP="008379C8">
            <w:pPr>
              <w:spacing w:after="0" w:line="288" w:lineRule="auto"/>
              <w:jc w:val="center"/>
              <w:rPr>
                <w:rFonts w:ascii="Century Gothic" w:hAnsi="Century Gothic" w:cs="Arial"/>
                <w:sz w:val="16"/>
                <w:szCs w:val="16"/>
              </w:rPr>
            </w:pPr>
            <w:r w:rsidRPr="008379C8">
              <w:rPr>
                <w:rFonts w:ascii="Century Gothic" w:hAnsi="Century Gothic" w:cs="Arial"/>
                <w:sz w:val="16"/>
                <w:szCs w:val="16"/>
              </w:rPr>
              <w:t>CNP / Relyens</w:t>
            </w:r>
          </w:p>
          <w:p w14:paraId="5556091D" w14:textId="6AD3E09A" w:rsidR="008379C8" w:rsidRPr="00533D2B" w:rsidRDefault="008379C8" w:rsidP="008379C8">
            <w:pPr>
              <w:spacing w:after="0" w:line="288" w:lineRule="auto"/>
              <w:jc w:val="center"/>
              <w:rPr>
                <w:rFonts w:ascii="Century Gothic" w:hAnsi="Century Gothic" w:cs="Arial"/>
                <w:color w:val="FF0000"/>
                <w:sz w:val="18"/>
                <w:szCs w:val="18"/>
              </w:rPr>
            </w:pPr>
            <w:r w:rsidRPr="008379C8">
              <w:rPr>
                <w:rFonts w:ascii="Century Gothic" w:hAnsi="Century Gothic" w:cs="Arial"/>
                <w:sz w:val="16"/>
                <w:szCs w:val="16"/>
              </w:rPr>
              <w:t>2022-2025</w:t>
            </w:r>
          </w:p>
        </w:tc>
      </w:tr>
      <w:tr w:rsidR="008379C8" w:rsidRPr="00B03973" w14:paraId="13358697"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tcPr>
          <w:p w14:paraId="17D38E10" w14:textId="736489D2" w:rsidR="008379C8" w:rsidRPr="00E95C93" w:rsidRDefault="008379C8" w:rsidP="008379C8">
            <w:pPr>
              <w:spacing w:after="0" w:line="288" w:lineRule="auto"/>
              <w:jc w:val="both"/>
              <w:rPr>
                <w:rFonts w:ascii="Century Gothic" w:hAnsi="Century Gothic" w:cs="Arial"/>
                <w:sz w:val="16"/>
                <w:szCs w:val="16"/>
              </w:rPr>
            </w:pPr>
            <w:r>
              <w:rPr>
                <w:rFonts w:ascii="Century Gothic" w:eastAsia="Times New Roman" w:hAnsi="Century Gothic" w:cs="Arial"/>
                <w:sz w:val="16"/>
                <w:szCs w:val="16"/>
                <w:lang w:eastAsia="fr-FR"/>
              </w:rPr>
              <w:t>CH</w:t>
            </w:r>
            <w:r w:rsidRPr="00576FA6">
              <w:rPr>
                <w:rFonts w:ascii="Century Gothic" w:eastAsia="Times New Roman" w:hAnsi="Century Gothic" w:cs="Arial"/>
                <w:sz w:val="16"/>
                <w:szCs w:val="16"/>
                <w:lang w:eastAsia="fr-FR"/>
              </w:rPr>
              <w:t xml:space="preserve"> Château du Loir</w:t>
            </w:r>
          </w:p>
        </w:tc>
        <w:tc>
          <w:tcPr>
            <w:tcW w:w="73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3892FAF8" w14:textId="25B2FFF7"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79B2DA20" w14:textId="3795B42C"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5D66FC41" w14:textId="7EB115EC"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2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52E8228D" w14:textId="0965F703"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2E826C5E" w14:textId="528FF983"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5C841043" w14:textId="2F6FC216"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2F2F2"/>
            <w:tcMar>
              <w:top w:w="72" w:type="dxa"/>
              <w:left w:w="144" w:type="dxa"/>
              <w:bottom w:w="72" w:type="dxa"/>
              <w:right w:w="144" w:type="dxa"/>
            </w:tcMar>
            <w:vAlign w:val="center"/>
          </w:tcPr>
          <w:p w14:paraId="5170CA6F" w14:textId="36529A91"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5A2F74EF"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0778FEBD" w14:textId="073DDE30" w:rsidR="008379C8" w:rsidRPr="00E95C93" w:rsidRDefault="008379C8" w:rsidP="008379C8">
            <w:pPr>
              <w:spacing w:after="0" w:line="288" w:lineRule="auto"/>
              <w:jc w:val="both"/>
              <w:rPr>
                <w:rFonts w:ascii="Century Gothic" w:hAnsi="Century Gothic" w:cs="Arial"/>
                <w:sz w:val="16"/>
                <w:szCs w:val="16"/>
              </w:rPr>
            </w:pPr>
            <w:r>
              <w:rPr>
                <w:rFonts w:ascii="Century Gothic" w:eastAsia="Times New Roman" w:hAnsi="Century Gothic" w:cs="Arial"/>
                <w:sz w:val="16"/>
                <w:szCs w:val="16"/>
                <w:lang w:eastAsia="fr-FR"/>
              </w:rPr>
              <w:t>CH</w:t>
            </w:r>
            <w:r w:rsidRPr="00576FA6">
              <w:rPr>
                <w:rFonts w:ascii="Century Gothic" w:eastAsia="Times New Roman" w:hAnsi="Century Gothic" w:cs="Arial"/>
                <w:sz w:val="16"/>
                <w:szCs w:val="16"/>
                <w:lang w:eastAsia="fr-FR"/>
              </w:rPr>
              <w:t xml:space="preserve"> de la Ferté Bernard</w:t>
            </w:r>
          </w:p>
        </w:tc>
        <w:tc>
          <w:tcPr>
            <w:tcW w:w="73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19070762" w14:textId="5F1589AC"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3DB2FE30" w14:textId="4865A8DC"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16CE4B23" w14:textId="77777777"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sz w:val="16"/>
                <w:szCs w:val="16"/>
              </w:rPr>
              <w:t>F0</w:t>
            </w:r>
          </w:p>
        </w:tc>
        <w:tc>
          <w:tcPr>
            <w:tcW w:w="42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03252D13" w14:textId="0941BAAC"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443EDD96" w14:textId="3D318382"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3AC7995D" w14:textId="17FAA5C0"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FFFFF"/>
            <w:tcMar>
              <w:top w:w="72" w:type="dxa"/>
              <w:left w:w="144" w:type="dxa"/>
              <w:bottom w:w="72" w:type="dxa"/>
              <w:right w:w="144" w:type="dxa"/>
            </w:tcMar>
            <w:vAlign w:val="center"/>
          </w:tcPr>
          <w:p w14:paraId="16535569" w14:textId="1A008DA3"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2CC8696A"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tcMar>
              <w:top w:w="72" w:type="dxa"/>
              <w:left w:w="144" w:type="dxa"/>
              <w:bottom w:w="72" w:type="dxa"/>
              <w:right w:w="144" w:type="dxa"/>
            </w:tcMar>
            <w:vAlign w:val="center"/>
          </w:tcPr>
          <w:p w14:paraId="69A5E9A3" w14:textId="647B9C03" w:rsidR="008379C8" w:rsidRPr="00E95C93" w:rsidRDefault="008379C8" w:rsidP="008379C8">
            <w:pPr>
              <w:spacing w:after="0" w:line="288" w:lineRule="auto"/>
              <w:jc w:val="both"/>
              <w:rPr>
                <w:rFonts w:ascii="Century Gothic" w:hAnsi="Century Gothic" w:cs="Arial"/>
                <w:sz w:val="16"/>
                <w:szCs w:val="16"/>
              </w:rPr>
            </w:pPr>
            <w:r>
              <w:rPr>
                <w:rFonts w:ascii="Century Gothic" w:eastAsia="Times New Roman" w:hAnsi="Century Gothic" w:cs="Arial"/>
                <w:sz w:val="16"/>
                <w:szCs w:val="16"/>
                <w:lang w:eastAsia="fr-FR"/>
              </w:rPr>
              <w:t>CH</w:t>
            </w:r>
            <w:r w:rsidRPr="00576FA6">
              <w:rPr>
                <w:rFonts w:ascii="Century Gothic" w:eastAsia="Times New Roman" w:hAnsi="Century Gothic" w:cs="Arial"/>
                <w:sz w:val="16"/>
                <w:szCs w:val="16"/>
                <w:lang w:eastAsia="fr-FR"/>
              </w:rPr>
              <w:t xml:space="preserve"> du Lude</w:t>
            </w:r>
          </w:p>
        </w:tc>
        <w:tc>
          <w:tcPr>
            <w:tcW w:w="73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614DDDEA" w14:textId="7CA0A846"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03474A54" w14:textId="07C73BD2"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60FB36B4" w14:textId="7E5EBD8A"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2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206E8E75" w14:textId="23296F29"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4C5BDAAC" w14:textId="43F1257B"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7AE0CCDA" w14:textId="15E37AB5"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2F2F2"/>
            <w:tcMar>
              <w:top w:w="72" w:type="dxa"/>
              <w:left w:w="144" w:type="dxa"/>
              <w:bottom w:w="72" w:type="dxa"/>
              <w:right w:w="144" w:type="dxa"/>
            </w:tcMar>
            <w:vAlign w:val="center"/>
          </w:tcPr>
          <w:p w14:paraId="1D1FB544" w14:textId="22465B57"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3BF3A312"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1F80DBE1" w14:textId="3E21E00F" w:rsidR="008379C8" w:rsidRPr="00E95C93" w:rsidRDefault="008379C8" w:rsidP="008379C8">
            <w:pPr>
              <w:spacing w:after="0" w:line="288" w:lineRule="auto"/>
              <w:jc w:val="both"/>
              <w:rPr>
                <w:rFonts w:ascii="Century Gothic" w:hAnsi="Century Gothic" w:cs="Arial"/>
                <w:sz w:val="16"/>
                <w:szCs w:val="16"/>
              </w:rPr>
            </w:pPr>
            <w:r w:rsidRPr="00576FA6">
              <w:rPr>
                <w:rFonts w:ascii="Century Gothic" w:eastAsia="Times New Roman" w:hAnsi="Century Gothic" w:cs="Arial"/>
                <w:sz w:val="16"/>
                <w:szCs w:val="16"/>
                <w:lang w:eastAsia="fr-FR"/>
              </w:rPr>
              <w:t>PHGNS</w:t>
            </w:r>
          </w:p>
        </w:tc>
        <w:tc>
          <w:tcPr>
            <w:tcW w:w="73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1B574B8A" w14:textId="6170F70D"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7EF9AD6B" w14:textId="418E0C1D"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4B7EDC3B" w14:textId="77777777"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sz w:val="16"/>
                <w:szCs w:val="16"/>
              </w:rPr>
              <w:t>F0</w:t>
            </w:r>
          </w:p>
        </w:tc>
        <w:tc>
          <w:tcPr>
            <w:tcW w:w="42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5CD38EBC" w14:textId="052701F0"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3B17B131" w14:textId="4DA03D15"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16F5780D" w14:textId="123F99AA"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FFFFF"/>
            <w:tcMar>
              <w:top w:w="72" w:type="dxa"/>
              <w:left w:w="144" w:type="dxa"/>
              <w:bottom w:w="72" w:type="dxa"/>
              <w:right w:w="144" w:type="dxa"/>
            </w:tcMar>
            <w:vAlign w:val="center"/>
          </w:tcPr>
          <w:p w14:paraId="620B36A1" w14:textId="002AEA22"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4CD318AB" w14:textId="77777777" w:rsidTr="008379C8">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tcMar>
              <w:top w:w="72" w:type="dxa"/>
              <w:left w:w="144" w:type="dxa"/>
              <w:bottom w:w="72" w:type="dxa"/>
              <w:right w:w="144" w:type="dxa"/>
            </w:tcMar>
            <w:vAlign w:val="center"/>
          </w:tcPr>
          <w:p w14:paraId="0CC3AFAD" w14:textId="78159FA0" w:rsidR="008379C8" w:rsidRPr="00E95C93" w:rsidRDefault="008379C8" w:rsidP="008379C8">
            <w:pPr>
              <w:spacing w:after="0" w:line="288" w:lineRule="auto"/>
              <w:jc w:val="both"/>
              <w:rPr>
                <w:rFonts w:ascii="Century Gothic" w:hAnsi="Century Gothic" w:cs="Arial"/>
                <w:sz w:val="16"/>
                <w:szCs w:val="16"/>
              </w:rPr>
            </w:pPr>
            <w:r>
              <w:rPr>
                <w:rFonts w:ascii="Century Gothic" w:eastAsia="Times New Roman" w:hAnsi="Century Gothic" w:cs="Arial"/>
                <w:sz w:val="16"/>
                <w:szCs w:val="16"/>
                <w:lang w:eastAsia="fr-FR"/>
              </w:rPr>
              <w:t>CH</w:t>
            </w:r>
            <w:r w:rsidRPr="00576FA6">
              <w:rPr>
                <w:rFonts w:ascii="Century Gothic" w:eastAsia="Times New Roman" w:hAnsi="Century Gothic" w:cs="Arial"/>
                <w:sz w:val="16"/>
                <w:szCs w:val="16"/>
                <w:lang w:eastAsia="fr-FR"/>
              </w:rPr>
              <w:t xml:space="preserve"> de Saint Calais</w:t>
            </w:r>
          </w:p>
        </w:tc>
        <w:tc>
          <w:tcPr>
            <w:tcW w:w="3349" w:type="pct"/>
            <w:gridSpan w:val="6"/>
            <w:tcBorders>
              <w:top w:val="single" w:sz="8" w:space="0" w:color="D9D9D9"/>
              <w:left w:val="single" w:sz="8" w:space="0" w:color="D9D9D9"/>
              <w:bottom w:val="single" w:sz="8" w:space="0" w:color="D9D9D9"/>
              <w:right w:val="single" w:sz="8" w:space="0" w:color="D9D9D9"/>
            </w:tcBorders>
            <w:shd w:val="clear" w:color="auto" w:fill="F2F2F2" w:themeFill="background1" w:themeFillShade="F2"/>
            <w:tcMar>
              <w:top w:w="72" w:type="dxa"/>
              <w:left w:w="144" w:type="dxa"/>
              <w:bottom w:w="72" w:type="dxa"/>
              <w:right w:w="144" w:type="dxa"/>
            </w:tcMar>
            <w:vAlign w:val="center"/>
            <w:hideMark/>
          </w:tcPr>
          <w:p w14:paraId="46512757" w14:textId="4302C9CE" w:rsidR="008379C8" w:rsidRPr="00E95C93" w:rsidRDefault="008379C8" w:rsidP="008379C8">
            <w:pPr>
              <w:spacing w:after="0" w:line="288" w:lineRule="auto"/>
              <w:jc w:val="center"/>
              <w:rPr>
                <w:rFonts w:ascii="Century Gothic" w:hAnsi="Century Gothic" w:cs="Arial"/>
                <w:sz w:val="16"/>
                <w:szCs w:val="16"/>
              </w:rPr>
            </w:pPr>
            <w:r w:rsidRPr="008379C8">
              <w:rPr>
                <w:rFonts w:ascii="Segoe UI Symbol" w:hAnsi="Segoe UI Symbol" w:cs="Segoe UI Symbol"/>
                <w:sz w:val="16"/>
                <w:szCs w:val="16"/>
              </w:rPr>
              <w:t>Auto-assurance</w:t>
            </w:r>
          </w:p>
        </w:tc>
        <w:tc>
          <w:tcPr>
            <w:tcW w:w="594" w:type="pct"/>
            <w:vMerge/>
            <w:tcBorders>
              <w:left w:val="single" w:sz="8" w:space="0" w:color="D9D9D9"/>
              <w:right w:val="single" w:sz="8" w:space="0" w:color="D9D9D9"/>
            </w:tcBorders>
            <w:shd w:val="clear" w:color="auto" w:fill="F2F2F2"/>
            <w:tcMar>
              <w:top w:w="72" w:type="dxa"/>
              <w:left w:w="144" w:type="dxa"/>
              <w:bottom w:w="72" w:type="dxa"/>
              <w:right w:w="144" w:type="dxa"/>
            </w:tcMar>
            <w:vAlign w:val="center"/>
          </w:tcPr>
          <w:p w14:paraId="325F15F0" w14:textId="0964BF72"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2BA70EAF" w14:textId="77777777" w:rsidTr="008379C8">
        <w:trPr>
          <w:trHeight w:val="213"/>
        </w:trPr>
        <w:tc>
          <w:tcPr>
            <w:tcW w:w="1057"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59662F30" w14:textId="1706ABC9" w:rsidR="008379C8" w:rsidRPr="00E95C93" w:rsidRDefault="008379C8" w:rsidP="008379C8">
            <w:pPr>
              <w:spacing w:after="0" w:line="288" w:lineRule="auto"/>
              <w:jc w:val="both"/>
              <w:rPr>
                <w:rFonts w:ascii="Century Gothic" w:hAnsi="Century Gothic" w:cs="Arial"/>
                <w:sz w:val="16"/>
                <w:szCs w:val="16"/>
              </w:rPr>
            </w:pPr>
            <w:r w:rsidRPr="00576FA6">
              <w:rPr>
                <w:rFonts w:ascii="Century Gothic" w:eastAsia="Times New Roman" w:hAnsi="Century Gothic" w:cs="Arial"/>
                <w:sz w:val="16"/>
                <w:szCs w:val="16"/>
                <w:lang w:eastAsia="fr-FR"/>
              </w:rPr>
              <w:t>EPSM</w:t>
            </w:r>
          </w:p>
        </w:tc>
        <w:tc>
          <w:tcPr>
            <w:tcW w:w="3349" w:type="pct"/>
            <w:gridSpan w:val="6"/>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0490899F" w14:textId="1BB9644B" w:rsidR="008379C8" w:rsidRPr="00E95C93" w:rsidRDefault="008379C8" w:rsidP="008379C8">
            <w:pPr>
              <w:spacing w:after="0" w:line="288" w:lineRule="auto"/>
              <w:jc w:val="center"/>
              <w:rPr>
                <w:rFonts w:ascii="Century Gothic" w:hAnsi="Century Gothic" w:cs="Arial"/>
                <w:sz w:val="16"/>
                <w:szCs w:val="16"/>
              </w:rPr>
            </w:pPr>
            <w:r w:rsidRPr="008379C8">
              <w:rPr>
                <w:rFonts w:ascii="Segoe UI Symbol" w:hAnsi="Segoe UI Symbol" w:cs="Segoe UI Symbol"/>
                <w:sz w:val="16"/>
                <w:szCs w:val="16"/>
              </w:rPr>
              <w:t>Auto-assurance</w:t>
            </w:r>
          </w:p>
        </w:tc>
        <w:tc>
          <w:tcPr>
            <w:tcW w:w="594" w:type="pct"/>
            <w:vMerge/>
            <w:tcBorders>
              <w:left w:val="single" w:sz="8" w:space="0" w:color="D9D9D9"/>
              <w:right w:val="single" w:sz="8" w:space="0" w:color="D9D9D9"/>
            </w:tcBorders>
            <w:shd w:val="clear" w:color="auto" w:fill="FFFFFF"/>
            <w:tcMar>
              <w:top w:w="72" w:type="dxa"/>
              <w:left w:w="144" w:type="dxa"/>
              <w:bottom w:w="72" w:type="dxa"/>
              <w:right w:w="144" w:type="dxa"/>
            </w:tcMar>
            <w:vAlign w:val="center"/>
          </w:tcPr>
          <w:p w14:paraId="37FC3C34" w14:textId="79112884"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26967C20"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tcPr>
          <w:p w14:paraId="42EB2751" w14:textId="5698968B" w:rsidR="008379C8" w:rsidRPr="00E95C93" w:rsidRDefault="008379C8" w:rsidP="008379C8">
            <w:pPr>
              <w:spacing w:after="0" w:line="288" w:lineRule="auto"/>
              <w:jc w:val="both"/>
              <w:rPr>
                <w:rFonts w:ascii="Century Gothic" w:hAnsi="Century Gothic" w:cs="Arial"/>
                <w:sz w:val="16"/>
                <w:szCs w:val="16"/>
              </w:rPr>
            </w:pPr>
            <w:r w:rsidRPr="00576FA6">
              <w:rPr>
                <w:rFonts w:ascii="Century Gothic" w:eastAsia="Times New Roman" w:hAnsi="Century Gothic" w:cs="Arial"/>
                <w:sz w:val="16"/>
                <w:szCs w:val="16"/>
                <w:lang w:eastAsia="fr-FR"/>
              </w:rPr>
              <w:t>PSSL</w:t>
            </w:r>
          </w:p>
        </w:tc>
        <w:tc>
          <w:tcPr>
            <w:tcW w:w="73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tcMar>
              <w:top w:w="72" w:type="dxa"/>
              <w:left w:w="144" w:type="dxa"/>
              <w:bottom w:w="72" w:type="dxa"/>
              <w:right w:w="144" w:type="dxa"/>
            </w:tcMar>
            <w:vAlign w:val="center"/>
            <w:hideMark/>
          </w:tcPr>
          <w:p w14:paraId="1B2514FF" w14:textId="5F5FE92A"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78A335E7" w14:textId="76223EC0"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2857D2C2" w14:textId="77777777"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sz w:val="16"/>
                <w:szCs w:val="16"/>
              </w:rPr>
              <w:t>F0</w:t>
            </w:r>
          </w:p>
        </w:tc>
        <w:tc>
          <w:tcPr>
            <w:tcW w:w="42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4C3D2F6C" w14:textId="37D50504"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62511EFE" w14:textId="43A2C70E"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2F2F2"/>
            <w:tcMar>
              <w:top w:w="72" w:type="dxa"/>
              <w:left w:w="144" w:type="dxa"/>
              <w:bottom w:w="72" w:type="dxa"/>
              <w:right w:w="144" w:type="dxa"/>
            </w:tcMar>
            <w:vAlign w:val="center"/>
            <w:hideMark/>
          </w:tcPr>
          <w:p w14:paraId="5D1EF187" w14:textId="6AB63994"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2F2F2"/>
            <w:tcMar>
              <w:top w:w="72" w:type="dxa"/>
              <w:left w:w="144" w:type="dxa"/>
              <w:bottom w:w="72" w:type="dxa"/>
              <w:right w:w="144" w:type="dxa"/>
            </w:tcMar>
            <w:vAlign w:val="center"/>
          </w:tcPr>
          <w:p w14:paraId="0724C088" w14:textId="224C4FB3" w:rsidR="008379C8" w:rsidRPr="00533D2B" w:rsidRDefault="008379C8" w:rsidP="008379C8">
            <w:pPr>
              <w:spacing w:after="0" w:line="288" w:lineRule="auto"/>
              <w:jc w:val="center"/>
              <w:rPr>
                <w:rFonts w:ascii="Century Gothic" w:hAnsi="Century Gothic" w:cs="Arial"/>
                <w:color w:val="FF0000"/>
                <w:sz w:val="18"/>
                <w:szCs w:val="18"/>
              </w:rPr>
            </w:pPr>
          </w:p>
        </w:tc>
      </w:tr>
      <w:tr w:rsidR="008379C8" w:rsidRPr="00B03973" w14:paraId="2324B66F" w14:textId="77777777" w:rsidTr="00533D2B">
        <w:trPr>
          <w:trHeight w:val="227"/>
        </w:trPr>
        <w:tc>
          <w:tcPr>
            <w:tcW w:w="1057"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tcPr>
          <w:p w14:paraId="7624AFF6" w14:textId="5A8182FF" w:rsidR="008379C8" w:rsidRPr="00E95C93" w:rsidRDefault="008379C8" w:rsidP="008379C8">
            <w:pPr>
              <w:spacing w:after="0" w:line="288" w:lineRule="auto"/>
              <w:jc w:val="both"/>
              <w:rPr>
                <w:rFonts w:ascii="Century Gothic" w:hAnsi="Century Gothic" w:cs="Arial"/>
                <w:sz w:val="16"/>
                <w:szCs w:val="16"/>
              </w:rPr>
            </w:pPr>
            <w:r w:rsidRPr="00576FA6">
              <w:rPr>
                <w:rFonts w:ascii="Century Gothic" w:eastAsia="Times New Roman" w:hAnsi="Century Gothic" w:cs="Arial"/>
                <w:sz w:val="16"/>
                <w:szCs w:val="16"/>
                <w:lang w:eastAsia="fr-FR"/>
              </w:rPr>
              <w:t>EHPAD Louis Pasteur – Bessé sur Braye</w:t>
            </w:r>
          </w:p>
        </w:tc>
        <w:tc>
          <w:tcPr>
            <w:tcW w:w="73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66AE26AF" w14:textId="549BC74D"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47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420EF21F" w14:textId="75BAD32D" w:rsidR="008379C8" w:rsidRPr="00E95C93" w:rsidRDefault="008379C8" w:rsidP="008379C8">
            <w:pPr>
              <w:spacing w:after="0" w:line="288" w:lineRule="auto"/>
              <w:jc w:val="center"/>
              <w:rPr>
                <w:rFonts w:ascii="Century Gothic" w:hAnsi="Century Gothic" w:cs="Arial"/>
                <w:sz w:val="16"/>
                <w:szCs w:val="16"/>
              </w:rPr>
            </w:pPr>
            <w:r w:rsidRPr="00E95C93">
              <w:rPr>
                <w:rFonts w:ascii="Segoe UI Symbol" w:hAnsi="Segoe UI Symbol" w:cs="Segoe UI Symbol"/>
                <w:color w:val="00B050"/>
                <w:sz w:val="16"/>
                <w:szCs w:val="16"/>
              </w:rPr>
              <w:t>✔</w:t>
            </w:r>
          </w:p>
        </w:tc>
        <w:tc>
          <w:tcPr>
            <w:tcW w:w="723"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526B7457" w14:textId="77777777"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sz w:val="16"/>
                <w:szCs w:val="16"/>
              </w:rPr>
              <w:t>F0</w:t>
            </w:r>
          </w:p>
        </w:tc>
        <w:tc>
          <w:tcPr>
            <w:tcW w:w="42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7F5B08B7" w14:textId="3D1ABE08"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460"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626A4FE3" w14:textId="7E6DE546"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41" w:type="pct"/>
            <w:tcBorders>
              <w:top w:val="single" w:sz="8" w:space="0" w:color="D9D9D9"/>
              <w:left w:val="single" w:sz="8" w:space="0" w:color="D9D9D9"/>
              <w:bottom w:val="single" w:sz="8" w:space="0" w:color="D9D9D9"/>
              <w:right w:val="single" w:sz="8" w:space="0" w:color="D9D9D9"/>
            </w:tcBorders>
            <w:shd w:val="clear" w:color="auto" w:fill="FFFFFF"/>
            <w:tcMar>
              <w:top w:w="72" w:type="dxa"/>
              <w:left w:w="144" w:type="dxa"/>
              <w:bottom w:w="72" w:type="dxa"/>
              <w:right w:w="144" w:type="dxa"/>
            </w:tcMar>
            <w:vAlign w:val="center"/>
            <w:hideMark/>
          </w:tcPr>
          <w:p w14:paraId="2387979A" w14:textId="2D901177" w:rsidR="008379C8" w:rsidRPr="00E95C93" w:rsidRDefault="008379C8" w:rsidP="008379C8">
            <w:pPr>
              <w:spacing w:after="0" w:line="288" w:lineRule="auto"/>
              <w:jc w:val="center"/>
              <w:rPr>
                <w:rFonts w:ascii="Century Gothic" w:hAnsi="Century Gothic" w:cs="Arial"/>
                <w:sz w:val="16"/>
                <w:szCs w:val="16"/>
              </w:rPr>
            </w:pPr>
            <w:r w:rsidRPr="00E95C93">
              <w:rPr>
                <w:rFonts w:ascii="Century Gothic" w:hAnsi="Century Gothic" w:cs="Arial"/>
                <w:b/>
                <w:bCs/>
                <w:color w:val="C00000"/>
                <w:sz w:val="16"/>
                <w:szCs w:val="16"/>
              </w:rPr>
              <w:t>X</w:t>
            </w:r>
          </w:p>
        </w:tc>
        <w:tc>
          <w:tcPr>
            <w:tcW w:w="594" w:type="pct"/>
            <w:vMerge/>
            <w:tcBorders>
              <w:left w:val="single" w:sz="8" w:space="0" w:color="D9D9D9"/>
              <w:right w:val="single" w:sz="8" w:space="0" w:color="D9D9D9"/>
            </w:tcBorders>
            <w:shd w:val="clear" w:color="auto" w:fill="FFFFFF"/>
            <w:tcMar>
              <w:top w:w="72" w:type="dxa"/>
              <w:left w:w="144" w:type="dxa"/>
              <w:bottom w:w="72" w:type="dxa"/>
              <w:right w:w="144" w:type="dxa"/>
            </w:tcMar>
            <w:vAlign w:val="center"/>
          </w:tcPr>
          <w:p w14:paraId="23CFA425" w14:textId="649A450A" w:rsidR="008379C8" w:rsidRPr="00533D2B" w:rsidRDefault="008379C8" w:rsidP="008379C8">
            <w:pPr>
              <w:spacing w:after="0" w:line="288" w:lineRule="auto"/>
              <w:jc w:val="center"/>
              <w:rPr>
                <w:rFonts w:ascii="Century Gothic" w:hAnsi="Century Gothic" w:cs="Arial"/>
                <w:color w:val="FF0000"/>
                <w:sz w:val="18"/>
                <w:szCs w:val="18"/>
              </w:rPr>
            </w:pPr>
          </w:p>
        </w:tc>
      </w:tr>
    </w:tbl>
    <w:p w14:paraId="39E30791" w14:textId="77777777" w:rsidR="00B03973" w:rsidRDefault="00B03973" w:rsidP="00321E82">
      <w:pPr>
        <w:spacing w:after="60" w:line="288" w:lineRule="auto"/>
        <w:jc w:val="both"/>
        <w:rPr>
          <w:rFonts w:ascii="Century Gothic" w:hAnsi="Century Gothic" w:cs="Arial"/>
          <w:sz w:val="18"/>
          <w:szCs w:val="18"/>
          <w:u w:val="single"/>
        </w:rPr>
      </w:pPr>
    </w:p>
    <w:p w14:paraId="0A1E002C" w14:textId="77777777" w:rsidR="00382FAF" w:rsidRDefault="00382FAF" w:rsidP="00321E82">
      <w:pPr>
        <w:spacing w:after="60" w:line="288" w:lineRule="auto"/>
        <w:jc w:val="both"/>
        <w:rPr>
          <w:rFonts w:ascii="Century Gothic" w:hAnsi="Century Gothic" w:cs="Arial"/>
          <w:sz w:val="18"/>
          <w:szCs w:val="18"/>
          <w:u w:val="single"/>
        </w:rPr>
      </w:pPr>
    </w:p>
    <w:p w14:paraId="7213884C" w14:textId="77777777" w:rsidR="00382FAF" w:rsidRDefault="00382FAF" w:rsidP="00321E82">
      <w:pPr>
        <w:spacing w:after="60" w:line="288" w:lineRule="auto"/>
        <w:jc w:val="both"/>
        <w:rPr>
          <w:rFonts w:ascii="Century Gothic" w:hAnsi="Century Gothic" w:cs="Arial"/>
          <w:sz w:val="18"/>
          <w:szCs w:val="18"/>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382FAF" w14:paraId="142A3089" w14:textId="77777777" w:rsidTr="00A46871">
        <w:tc>
          <w:tcPr>
            <w:tcW w:w="10648" w:type="dxa"/>
            <w:shd w:val="clear" w:color="auto" w:fill="215868" w:themeFill="accent5" w:themeFillShade="80"/>
          </w:tcPr>
          <w:p w14:paraId="7A28C472" w14:textId="77777777" w:rsidR="00382FAF" w:rsidRPr="00910DF6" w:rsidRDefault="00382FAF" w:rsidP="00A46871">
            <w:pPr>
              <w:rPr>
                <w:rFonts w:ascii="Century Gothic" w:hAnsi="Century Gothic" w:cs="Arial"/>
                <w:sz w:val="16"/>
                <w:szCs w:val="16"/>
              </w:rPr>
            </w:pPr>
          </w:p>
          <w:p w14:paraId="09054D24" w14:textId="7033CC3E" w:rsidR="00382FAF" w:rsidRDefault="00382FAF" w:rsidP="00A46871">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5</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LITIGES</w:t>
            </w:r>
          </w:p>
          <w:p w14:paraId="2B6D1E25" w14:textId="77777777" w:rsidR="00382FAF" w:rsidRPr="00910DF6" w:rsidRDefault="00382FAF" w:rsidP="00A46871">
            <w:pPr>
              <w:rPr>
                <w:rFonts w:ascii="Century Gothic" w:hAnsi="Century Gothic" w:cs="Arial"/>
                <w:sz w:val="16"/>
                <w:szCs w:val="16"/>
              </w:rPr>
            </w:pPr>
          </w:p>
        </w:tc>
      </w:tr>
    </w:tbl>
    <w:p w14:paraId="3194A900" w14:textId="77777777" w:rsidR="00382FAF" w:rsidRDefault="00382FAF" w:rsidP="00382FAF">
      <w:pPr>
        <w:spacing w:after="60" w:line="288" w:lineRule="auto"/>
        <w:jc w:val="both"/>
        <w:rPr>
          <w:rFonts w:ascii="Century Gothic" w:hAnsi="Century Gothic" w:cs="Arial"/>
          <w:sz w:val="18"/>
          <w:szCs w:val="18"/>
          <w:u w:val="single"/>
        </w:rPr>
      </w:pPr>
    </w:p>
    <w:p w14:paraId="2F242571" w14:textId="77777777" w:rsidR="00382FAF" w:rsidRPr="00CC6FB5" w:rsidRDefault="00382FAF" w:rsidP="00382FAF">
      <w:pPr>
        <w:spacing w:line="276" w:lineRule="auto"/>
        <w:rPr>
          <w:rFonts w:ascii="Century Gothic" w:hAnsi="Century Gothic" w:cs="Arial"/>
          <w:sz w:val="18"/>
          <w:szCs w:val="18"/>
        </w:rPr>
      </w:pPr>
      <w:r w:rsidRPr="00CC6FB5">
        <w:rPr>
          <w:rFonts w:ascii="Century Gothic" w:hAnsi="Century Gothic" w:cs="Arial"/>
          <w:sz w:val="18"/>
          <w:szCs w:val="18"/>
        </w:rPr>
        <w:t>En cas de contestation à l’occasion de la validité, l’interprétation, l’exécution, l’inexécution ou la résiliation de la prestation, les parties s’efforceraient de la régler à l’amiable avant toute action en justice, conformément aux dispositions du chapitre 7 du C.C.A.G. des marchés publics de fournitures courantes et de services.</w:t>
      </w:r>
    </w:p>
    <w:p w14:paraId="18BD1B9F" w14:textId="77777777" w:rsidR="00382FAF" w:rsidRPr="00CC6FB5" w:rsidRDefault="00382FAF" w:rsidP="00382FA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 xml:space="preserve">En cas de litige, seul est compétent le Tribunal Administratif </w:t>
      </w:r>
    </w:p>
    <w:p w14:paraId="29D965C0" w14:textId="77777777" w:rsidR="00382FAF" w:rsidRPr="00CC6FB5" w:rsidRDefault="00382FAF" w:rsidP="00382FAF">
      <w:pPr>
        <w:overflowPunct w:val="0"/>
        <w:autoSpaceDE w:val="0"/>
        <w:autoSpaceDN w:val="0"/>
        <w:spacing w:after="0" w:line="276" w:lineRule="auto"/>
        <w:rPr>
          <w:rFonts w:ascii="Century Gothic" w:hAnsi="Century Gothic" w:cs="Arial"/>
          <w:b/>
          <w:bCs/>
          <w:sz w:val="18"/>
          <w:szCs w:val="18"/>
        </w:rPr>
      </w:pPr>
      <w:r w:rsidRPr="00CC6FB5">
        <w:rPr>
          <w:rFonts w:ascii="Century Gothic" w:hAnsi="Century Gothic" w:cs="Arial"/>
          <w:b/>
          <w:bCs/>
          <w:sz w:val="18"/>
          <w:szCs w:val="18"/>
        </w:rPr>
        <w:t>Tribunal Administratif de Nantes</w:t>
      </w:r>
    </w:p>
    <w:p w14:paraId="14213911"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r w:rsidRPr="00CC6FB5">
        <w:rPr>
          <w:rFonts w:ascii="Century Gothic" w:hAnsi="Century Gothic" w:cs="Arial"/>
          <w:sz w:val="18"/>
          <w:szCs w:val="18"/>
        </w:rPr>
        <w:t>6 allée de l’île Gloriette - BP 24111</w:t>
      </w:r>
    </w:p>
    <w:p w14:paraId="5996EB22"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r w:rsidRPr="00CC6FB5">
        <w:rPr>
          <w:rFonts w:ascii="Century Gothic" w:hAnsi="Century Gothic" w:cs="Arial"/>
          <w:sz w:val="18"/>
          <w:szCs w:val="18"/>
        </w:rPr>
        <w:t>44041 NANTES Cedex.</w:t>
      </w:r>
    </w:p>
    <w:p w14:paraId="0DC76CC5" w14:textId="77777777" w:rsidR="00382FAF" w:rsidRPr="00CC6FB5" w:rsidRDefault="00382FAF" w:rsidP="00382FAF">
      <w:pPr>
        <w:spacing w:line="276" w:lineRule="auto"/>
        <w:rPr>
          <w:rFonts w:ascii="Century Gothic" w:hAnsi="Century Gothic" w:cs="Arial"/>
          <w:sz w:val="18"/>
          <w:szCs w:val="18"/>
        </w:rPr>
      </w:pPr>
      <w:r w:rsidRPr="00CC6FB5">
        <w:rPr>
          <w:rFonts w:ascii="Century Gothic" w:hAnsi="Century Gothic" w:cs="Arial"/>
          <w:sz w:val="18"/>
          <w:szCs w:val="18"/>
        </w:rPr>
        <w:t>Toutefois le différend peut être soumis à l’avis du comité consultatif du règlement amiable.</w:t>
      </w:r>
    </w:p>
    <w:p w14:paraId="36A466E2" w14:textId="77777777" w:rsidR="00382FAF" w:rsidRPr="00CC6FB5" w:rsidRDefault="00382FAF" w:rsidP="00382FA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Comité consultatif de règlement amiable des litiges relatifs aux marchés publics :</w:t>
      </w:r>
    </w:p>
    <w:p w14:paraId="5C0BB11C"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r w:rsidRPr="00CC6FB5">
        <w:rPr>
          <w:rFonts w:ascii="Century Gothic" w:hAnsi="Century Gothic" w:cs="Arial"/>
          <w:sz w:val="18"/>
          <w:szCs w:val="18"/>
        </w:rPr>
        <w:t>DIRECCTE des pays de la Loire</w:t>
      </w:r>
    </w:p>
    <w:p w14:paraId="4796642D"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r w:rsidRPr="00CC6FB5">
        <w:rPr>
          <w:rFonts w:ascii="Century Gothic" w:hAnsi="Century Gothic" w:cs="Arial"/>
          <w:sz w:val="18"/>
          <w:szCs w:val="18"/>
        </w:rPr>
        <w:t>22 mail Pablo Picasso - BP 24209</w:t>
      </w:r>
    </w:p>
    <w:p w14:paraId="6F8DE67D"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r w:rsidRPr="00CC6FB5">
        <w:rPr>
          <w:rFonts w:ascii="Century Gothic" w:hAnsi="Century Gothic" w:cs="Arial"/>
          <w:sz w:val="18"/>
          <w:szCs w:val="18"/>
        </w:rPr>
        <w:t>44042 NANTES CEDEX 1</w:t>
      </w:r>
    </w:p>
    <w:p w14:paraId="31D048F0" w14:textId="77777777" w:rsidR="00382FAF" w:rsidRPr="00CC6FB5" w:rsidRDefault="00382FAF" w:rsidP="00382FAF">
      <w:pPr>
        <w:overflowPunct w:val="0"/>
        <w:autoSpaceDE w:val="0"/>
        <w:autoSpaceDN w:val="0"/>
        <w:spacing w:after="0" w:line="276" w:lineRule="auto"/>
        <w:rPr>
          <w:rFonts w:ascii="Century Gothic" w:hAnsi="Century Gothic" w:cs="Arial"/>
          <w:sz w:val="18"/>
          <w:szCs w:val="18"/>
        </w:rPr>
      </w:pPr>
      <w:proofErr w:type="gramStart"/>
      <w:r w:rsidRPr="00CC6FB5">
        <w:rPr>
          <w:rFonts w:ascii="Century Gothic" w:hAnsi="Century Gothic" w:cs="Arial"/>
          <w:sz w:val="18"/>
          <w:szCs w:val="18"/>
        </w:rPr>
        <w:t>( 02</w:t>
      </w:r>
      <w:proofErr w:type="gramEnd"/>
      <w:r w:rsidRPr="00CC6FB5">
        <w:rPr>
          <w:rFonts w:ascii="Century Gothic" w:hAnsi="Century Gothic" w:cs="Arial"/>
          <w:sz w:val="18"/>
          <w:szCs w:val="18"/>
        </w:rPr>
        <w:t xml:space="preserve"> 53 46 79 83 - 6 02 53 46 79 79</w:t>
      </w:r>
    </w:p>
    <w:p w14:paraId="1E8AFF06" w14:textId="77777777" w:rsidR="00382FAF" w:rsidRPr="00CC6FB5" w:rsidRDefault="002F324F" w:rsidP="00382FAF">
      <w:pPr>
        <w:overflowPunct w:val="0"/>
        <w:autoSpaceDE w:val="0"/>
        <w:autoSpaceDN w:val="0"/>
        <w:spacing w:after="0" w:line="276" w:lineRule="auto"/>
        <w:rPr>
          <w:rFonts w:ascii="Century Gothic" w:hAnsi="Century Gothic" w:cs="Arial"/>
          <w:sz w:val="18"/>
          <w:szCs w:val="18"/>
        </w:rPr>
      </w:pPr>
      <w:hyperlink r:id="rId9" w:history="1">
        <w:r w:rsidR="00382FAF" w:rsidRPr="00CC6FB5">
          <w:rPr>
            <w:rFonts w:ascii="Century Gothic" w:hAnsi="Century Gothic" w:cs="Arial"/>
            <w:sz w:val="18"/>
            <w:szCs w:val="18"/>
          </w:rPr>
          <w:t>paysdl.ccira@direccte.gouv.fr</w:t>
        </w:r>
      </w:hyperlink>
      <w:r w:rsidR="00382FAF">
        <w:rPr>
          <w:rFonts w:ascii="Century Gothic" w:hAnsi="Century Gothic" w:cs="Arial"/>
          <w:sz w:val="18"/>
          <w:szCs w:val="18"/>
        </w:rPr>
        <w:t xml:space="preserve"> </w:t>
      </w:r>
    </w:p>
    <w:p w14:paraId="556648DE" w14:textId="77777777" w:rsidR="00382FAF" w:rsidRPr="00CC6FB5" w:rsidRDefault="002F324F" w:rsidP="00382FAF">
      <w:pPr>
        <w:overflowPunct w:val="0"/>
        <w:autoSpaceDE w:val="0"/>
        <w:autoSpaceDN w:val="0"/>
        <w:spacing w:after="0" w:line="276" w:lineRule="auto"/>
        <w:rPr>
          <w:rFonts w:ascii="Century Gothic" w:hAnsi="Century Gothic" w:cs="Arial"/>
          <w:sz w:val="18"/>
          <w:szCs w:val="18"/>
        </w:rPr>
      </w:pPr>
      <w:hyperlink r:id="rId10" w:history="1">
        <w:r w:rsidR="00382FAF" w:rsidRPr="00CC6FB5">
          <w:rPr>
            <w:rFonts w:ascii="Century Gothic" w:hAnsi="Century Gothic" w:cs="Arial"/>
            <w:sz w:val="18"/>
            <w:szCs w:val="18"/>
          </w:rPr>
          <w:t>http://pays-de-la-loire.direccte.gouv.fr/</w:t>
        </w:r>
      </w:hyperlink>
      <w:r w:rsidR="00382FAF">
        <w:rPr>
          <w:rFonts w:ascii="Century Gothic" w:hAnsi="Century Gothic" w:cs="Arial"/>
          <w:sz w:val="18"/>
          <w:szCs w:val="18"/>
        </w:rPr>
        <w:t xml:space="preserve"> </w:t>
      </w:r>
    </w:p>
    <w:p w14:paraId="3EC24423" w14:textId="77777777" w:rsidR="00382FAF" w:rsidRDefault="00382FAF" w:rsidP="00321E82">
      <w:pPr>
        <w:spacing w:after="60" w:line="288" w:lineRule="auto"/>
        <w:jc w:val="both"/>
        <w:rPr>
          <w:rFonts w:ascii="Century Gothic" w:hAnsi="Century Gothic" w:cs="Arial"/>
          <w:sz w:val="18"/>
          <w:szCs w:val="18"/>
          <w:u w:val="single"/>
        </w:rPr>
      </w:pPr>
    </w:p>
    <w:bookmarkEnd w:id="9"/>
    <w:sectPr w:rsidR="00382FAF" w:rsidSect="009921B7">
      <w:footerReference w:type="default" r:id="rId11"/>
      <w:pgSz w:w="11906" w:h="16838" w:code="9"/>
      <w:pgMar w:top="510" w:right="624" w:bottom="510" w:left="624"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50BFE" w14:textId="77777777" w:rsidR="00107842" w:rsidRDefault="00107842" w:rsidP="00361D0D">
      <w:pPr>
        <w:spacing w:after="0" w:line="240" w:lineRule="auto"/>
      </w:pPr>
      <w:r>
        <w:separator/>
      </w:r>
    </w:p>
  </w:endnote>
  <w:endnote w:type="continuationSeparator" w:id="0">
    <w:p w14:paraId="6D739872" w14:textId="77777777" w:rsidR="00107842" w:rsidRDefault="00107842"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0F42B" w14:textId="177DE66B" w:rsidR="00D61357" w:rsidRPr="006D1F67" w:rsidRDefault="00D61357" w:rsidP="00361D0D">
    <w:pPr>
      <w:pStyle w:val="Pieddepage"/>
      <w:jc w:val="center"/>
      <w:rPr>
        <w:rFonts w:ascii="Century Gothic" w:hAnsi="Century Gothic" w:cs="Arial"/>
        <w:sz w:val="16"/>
        <w:szCs w:val="16"/>
      </w:rPr>
    </w:pPr>
    <w:r w:rsidRPr="006D1F67">
      <w:rPr>
        <w:rFonts w:ascii="Century Gothic" w:hAnsi="Century Gothic" w:cs="Arial"/>
        <w:sz w:val="16"/>
        <w:szCs w:val="16"/>
      </w:rPr>
      <w:t xml:space="preserve">C.C.P Risques statutaires </w:t>
    </w:r>
    <w:r w:rsidRPr="005758C9">
      <w:rPr>
        <w:rFonts w:ascii="Century Gothic" w:hAnsi="Century Gothic" w:cs="Arial"/>
        <w:sz w:val="16"/>
        <w:szCs w:val="16"/>
      </w:rPr>
      <w:t>202</w:t>
    </w:r>
    <w:r w:rsidR="00533D2B">
      <w:rPr>
        <w:rFonts w:ascii="Century Gothic" w:hAnsi="Century Gothic" w:cs="Arial"/>
        <w:sz w:val="16"/>
        <w:szCs w:val="16"/>
      </w:rPr>
      <w:t>5</w:t>
    </w:r>
    <w:r w:rsidR="004336A8">
      <w:rPr>
        <w:rFonts w:ascii="Century Gothic" w:hAnsi="Century Gothic" w:cs="Arial"/>
        <w:sz w:val="16"/>
        <w:szCs w:val="16"/>
      </w:rPr>
      <w:t xml:space="preserve"> – GHT</w:t>
    </w:r>
    <w:r w:rsidR="00533D2B">
      <w:rPr>
        <w:rFonts w:ascii="Century Gothic" w:hAnsi="Century Gothic" w:cs="Arial"/>
        <w:sz w:val="16"/>
        <w:szCs w:val="16"/>
      </w:rPr>
      <w:t xml:space="preserve"> 72</w:t>
    </w:r>
    <w:r w:rsidRPr="006D1F67">
      <w:rPr>
        <w:rFonts w:ascii="Century Gothic" w:hAnsi="Century Gothic" w:cs="Arial"/>
        <w:sz w:val="16"/>
        <w:szCs w:val="16"/>
      </w:rPr>
      <w:tab/>
    </w:r>
    <w:r>
      <w:rPr>
        <w:rFonts w:ascii="Century Gothic" w:hAnsi="Century Gothic" w:cs="Arial"/>
        <w:sz w:val="16"/>
        <w:szCs w:val="16"/>
      </w:rPr>
      <w:tab/>
    </w:r>
    <w:r w:rsidRPr="006D1F67">
      <w:rPr>
        <w:rFonts w:ascii="Century Gothic" w:hAnsi="Century Gothic" w:cs="Arial"/>
        <w:sz w:val="16"/>
        <w:szCs w:val="16"/>
      </w:rPr>
      <w:t xml:space="preserve">Page </w:t>
    </w:r>
    <w:r w:rsidRPr="006D1F67">
      <w:rPr>
        <w:rFonts w:ascii="Century Gothic" w:hAnsi="Century Gothic" w:cs="Arial"/>
        <w:b/>
        <w:bCs/>
        <w:sz w:val="16"/>
        <w:szCs w:val="16"/>
      </w:rPr>
      <w:fldChar w:fldCharType="begin"/>
    </w:r>
    <w:r w:rsidRPr="006D1F67">
      <w:rPr>
        <w:rFonts w:ascii="Century Gothic" w:hAnsi="Century Gothic" w:cs="Arial"/>
        <w:b/>
        <w:bCs/>
        <w:sz w:val="16"/>
        <w:szCs w:val="16"/>
      </w:rPr>
      <w:instrText>PAGE  \* Arabic  \* MERGEFORMAT</w:instrText>
    </w:r>
    <w:r w:rsidRPr="006D1F67">
      <w:rPr>
        <w:rFonts w:ascii="Century Gothic" w:hAnsi="Century Gothic" w:cs="Arial"/>
        <w:b/>
        <w:bCs/>
        <w:sz w:val="16"/>
        <w:szCs w:val="16"/>
      </w:rPr>
      <w:fldChar w:fldCharType="separate"/>
    </w:r>
    <w:r w:rsidR="002F324F">
      <w:rPr>
        <w:rFonts w:ascii="Century Gothic" w:hAnsi="Century Gothic" w:cs="Arial"/>
        <w:b/>
        <w:bCs/>
        <w:noProof/>
        <w:sz w:val="16"/>
        <w:szCs w:val="16"/>
      </w:rPr>
      <w:t>10</w:t>
    </w:r>
    <w:r w:rsidRPr="006D1F67">
      <w:rPr>
        <w:rFonts w:ascii="Century Gothic" w:hAnsi="Century Gothic" w:cs="Arial"/>
        <w:b/>
        <w:bCs/>
        <w:sz w:val="16"/>
        <w:szCs w:val="16"/>
      </w:rPr>
      <w:fldChar w:fldCharType="end"/>
    </w:r>
    <w:r w:rsidRPr="006D1F67">
      <w:rPr>
        <w:rFonts w:ascii="Century Gothic" w:hAnsi="Century Gothic" w:cs="Arial"/>
        <w:sz w:val="16"/>
        <w:szCs w:val="16"/>
      </w:rPr>
      <w:t xml:space="preserve"> sur </w:t>
    </w:r>
    <w:r w:rsidRPr="006D1F67">
      <w:rPr>
        <w:rFonts w:ascii="Century Gothic" w:hAnsi="Century Gothic" w:cs="Arial"/>
        <w:b/>
        <w:bCs/>
        <w:sz w:val="16"/>
        <w:szCs w:val="16"/>
      </w:rPr>
      <w:fldChar w:fldCharType="begin"/>
    </w:r>
    <w:r w:rsidRPr="006D1F67">
      <w:rPr>
        <w:rFonts w:ascii="Century Gothic" w:hAnsi="Century Gothic" w:cs="Arial"/>
        <w:b/>
        <w:bCs/>
        <w:sz w:val="16"/>
        <w:szCs w:val="16"/>
      </w:rPr>
      <w:instrText>NUMPAGES  \* Arabic  \* MERGEFORMAT</w:instrText>
    </w:r>
    <w:r w:rsidRPr="006D1F67">
      <w:rPr>
        <w:rFonts w:ascii="Century Gothic" w:hAnsi="Century Gothic" w:cs="Arial"/>
        <w:b/>
        <w:bCs/>
        <w:sz w:val="16"/>
        <w:szCs w:val="16"/>
      </w:rPr>
      <w:fldChar w:fldCharType="separate"/>
    </w:r>
    <w:r w:rsidR="002F324F">
      <w:rPr>
        <w:rFonts w:ascii="Century Gothic" w:hAnsi="Century Gothic" w:cs="Arial"/>
        <w:b/>
        <w:bCs/>
        <w:noProof/>
        <w:sz w:val="16"/>
        <w:szCs w:val="16"/>
      </w:rPr>
      <w:t>10</w:t>
    </w:r>
    <w:r w:rsidRPr="006D1F67">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E686D" w14:textId="77777777" w:rsidR="00107842" w:rsidRDefault="00107842" w:rsidP="00361D0D">
      <w:pPr>
        <w:spacing w:after="0" w:line="240" w:lineRule="auto"/>
      </w:pPr>
      <w:r>
        <w:separator/>
      </w:r>
    </w:p>
  </w:footnote>
  <w:footnote w:type="continuationSeparator" w:id="0">
    <w:p w14:paraId="64A0AF98" w14:textId="77777777" w:rsidR="00107842" w:rsidRDefault="00107842"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2" w15:restartNumberingAfterBreak="0">
    <w:nsid w:val="027F60AA"/>
    <w:multiLevelType w:val="multilevel"/>
    <w:tmpl w:val="54C22802"/>
    <w:lvl w:ilvl="0">
      <w:start w:val="3"/>
      <w:numFmt w:val="decimal"/>
      <w:lvlText w:val="%1"/>
      <w:lvlJc w:val="left"/>
      <w:pPr>
        <w:ind w:left="360" w:hanging="360"/>
      </w:pPr>
      <w:rPr>
        <w:rFonts w:hint="default"/>
      </w:rPr>
    </w:lvl>
    <w:lvl w:ilvl="1">
      <w:start w:val="1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895CA2"/>
    <w:multiLevelType w:val="hybridMultilevel"/>
    <w:tmpl w:val="541E65EE"/>
    <w:lvl w:ilvl="0" w:tplc="3DDEE882">
      <w:start w:val="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BC266C"/>
    <w:multiLevelType w:val="hybridMultilevel"/>
    <w:tmpl w:val="943EAA1C"/>
    <w:lvl w:ilvl="0" w:tplc="61880A82">
      <w:start w:val="7"/>
      <w:numFmt w:val="bullet"/>
      <w:lvlText w:val="-"/>
      <w:lvlJc w:val="left"/>
      <w:pPr>
        <w:tabs>
          <w:tab w:val="num" w:pos="720"/>
        </w:tabs>
        <w:ind w:left="720" w:hanging="360"/>
      </w:pPr>
      <w:rPr>
        <w:rFonts w:ascii="Century Schoolbook" w:eastAsia="Times New Roman" w:hAnsi="Century Schoolbook"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4901D7"/>
    <w:multiLevelType w:val="hybridMultilevel"/>
    <w:tmpl w:val="A8D80E8E"/>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F6099C"/>
    <w:multiLevelType w:val="hybridMultilevel"/>
    <w:tmpl w:val="E61AFDF8"/>
    <w:lvl w:ilvl="0" w:tplc="E128719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5A059F"/>
    <w:multiLevelType w:val="hybridMultilevel"/>
    <w:tmpl w:val="FEDC054C"/>
    <w:lvl w:ilvl="0" w:tplc="DA8CC1E4">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8"/>
  </w:num>
  <w:num w:numId="2">
    <w:abstractNumId w:val="12"/>
  </w:num>
  <w:num w:numId="3">
    <w:abstractNumId w:val="16"/>
  </w:num>
  <w:num w:numId="4">
    <w:abstractNumId w:val="9"/>
  </w:num>
  <w:num w:numId="5">
    <w:abstractNumId w:val="10"/>
  </w:num>
  <w:num w:numId="6">
    <w:abstractNumId w:val="0"/>
  </w:num>
  <w:num w:numId="7">
    <w:abstractNumId w:val="14"/>
  </w:num>
  <w:num w:numId="8">
    <w:abstractNumId w:val="1"/>
  </w:num>
  <w:num w:numId="9">
    <w:abstractNumId w:val="5"/>
  </w:num>
  <w:num w:numId="10">
    <w:abstractNumId w:val="6"/>
  </w:num>
  <w:num w:numId="11">
    <w:abstractNumId w:val="4"/>
  </w:num>
  <w:num w:numId="12">
    <w:abstractNumId w:val="3"/>
  </w:num>
  <w:num w:numId="13">
    <w:abstractNumId w:val="15"/>
  </w:num>
  <w:num w:numId="14">
    <w:abstractNumId w:val="7"/>
  </w:num>
  <w:num w:numId="15">
    <w:abstractNumId w:val="13"/>
  </w:num>
  <w:num w:numId="16">
    <w:abstractNumId w:val="11"/>
  </w:num>
  <w:num w:numId="17">
    <w:abstractNumId w:val="2"/>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08A5"/>
    <w:rsid w:val="000109E0"/>
    <w:rsid w:val="00011943"/>
    <w:rsid w:val="00016373"/>
    <w:rsid w:val="0001712F"/>
    <w:rsid w:val="000218A8"/>
    <w:rsid w:val="000254DF"/>
    <w:rsid w:val="000265D4"/>
    <w:rsid w:val="00030B59"/>
    <w:rsid w:val="000348CC"/>
    <w:rsid w:val="00043F52"/>
    <w:rsid w:val="0004587D"/>
    <w:rsid w:val="00050B94"/>
    <w:rsid w:val="00052628"/>
    <w:rsid w:val="00052A78"/>
    <w:rsid w:val="000550F8"/>
    <w:rsid w:val="000640D4"/>
    <w:rsid w:val="00064F5B"/>
    <w:rsid w:val="000777CC"/>
    <w:rsid w:val="00081820"/>
    <w:rsid w:val="00082C6B"/>
    <w:rsid w:val="00085309"/>
    <w:rsid w:val="00091AB2"/>
    <w:rsid w:val="00092295"/>
    <w:rsid w:val="000977F3"/>
    <w:rsid w:val="000B1157"/>
    <w:rsid w:val="000C2E40"/>
    <w:rsid w:val="000C606E"/>
    <w:rsid w:val="000C7D8B"/>
    <w:rsid w:val="000D346B"/>
    <w:rsid w:val="000D3AB8"/>
    <w:rsid w:val="000E1248"/>
    <w:rsid w:val="000E6E47"/>
    <w:rsid w:val="000F0C22"/>
    <w:rsid w:val="000F2598"/>
    <w:rsid w:val="000F4369"/>
    <w:rsid w:val="000F7A34"/>
    <w:rsid w:val="00103556"/>
    <w:rsid w:val="001054FC"/>
    <w:rsid w:val="00107842"/>
    <w:rsid w:val="001249BF"/>
    <w:rsid w:val="00126140"/>
    <w:rsid w:val="00130B52"/>
    <w:rsid w:val="00133F4E"/>
    <w:rsid w:val="00135284"/>
    <w:rsid w:val="00135434"/>
    <w:rsid w:val="0013725C"/>
    <w:rsid w:val="00140F9A"/>
    <w:rsid w:val="001417AE"/>
    <w:rsid w:val="001436C6"/>
    <w:rsid w:val="00144E32"/>
    <w:rsid w:val="0014601B"/>
    <w:rsid w:val="001503EA"/>
    <w:rsid w:val="001508F2"/>
    <w:rsid w:val="001572DB"/>
    <w:rsid w:val="00170CB3"/>
    <w:rsid w:val="00172DA6"/>
    <w:rsid w:val="0017433E"/>
    <w:rsid w:val="0017641B"/>
    <w:rsid w:val="0018213D"/>
    <w:rsid w:val="00184CFD"/>
    <w:rsid w:val="00185D7A"/>
    <w:rsid w:val="001958E4"/>
    <w:rsid w:val="001A4A3B"/>
    <w:rsid w:val="001A5313"/>
    <w:rsid w:val="001A7D3B"/>
    <w:rsid w:val="001B3031"/>
    <w:rsid w:val="001C0135"/>
    <w:rsid w:val="001C2961"/>
    <w:rsid w:val="001D1AD1"/>
    <w:rsid w:val="001D35AD"/>
    <w:rsid w:val="001D7AFD"/>
    <w:rsid w:val="001D7D29"/>
    <w:rsid w:val="001E5722"/>
    <w:rsid w:val="001F73A2"/>
    <w:rsid w:val="00204DB5"/>
    <w:rsid w:val="00211BFB"/>
    <w:rsid w:val="00212062"/>
    <w:rsid w:val="00216613"/>
    <w:rsid w:val="00223EF7"/>
    <w:rsid w:val="00232F31"/>
    <w:rsid w:val="00235C5F"/>
    <w:rsid w:val="002360C0"/>
    <w:rsid w:val="00236814"/>
    <w:rsid w:val="002435E8"/>
    <w:rsid w:val="00243D29"/>
    <w:rsid w:val="00250991"/>
    <w:rsid w:val="00251917"/>
    <w:rsid w:val="0025202E"/>
    <w:rsid w:val="00254109"/>
    <w:rsid w:val="00256786"/>
    <w:rsid w:val="00263849"/>
    <w:rsid w:val="002676CD"/>
    <w:rsid w:val="00270E1F"/>
    <w:rsid w:val="0027154C"/>
    <w:rsid w:val="00271D33"/>
    <w:rsid w:val="00271DD0"/>
    <w:rsid w:val="0027297A"/>
    <w:rsid w:val="002754E4"/>
    <w:rsid w:val="00275CDF"/>
    <w:rsid w:val="00286708"/>
    <w:rsid w:val="00287801"/>
    <w:rsid w:val="0029098B"/>
    <w:rsid w:val="00291DDE"/>
    <w:rsid w:val="002962E9"/>
    <w:rsid w:val="002B452B"/>
    <w:rsid w:val="002B51D1"/>
    <w:rsid w:val="002B6C18"/>
    <w:rsid w:val="002C5346"/>
    <w:rsid w:val="002C68B5"/>
    <w:rsid w:val="002E0DAE"/>
    <w:rsid w:val="002E30FE"/>
    <w:rsid w:val="002E3BE5"/>
    <w:rsid w:val="002E6A3B"/>
    <w:rsid w:val="002F0ED8"/>
    <w:rsid w:val="002F2383"/>
    <w:rsid w:val="002F324F"/>
    <w:rsid w:val="002F507D"/>
    <w:rsid w:val="002F7455"/>
    <w:rsid w:val="0030088A"/>
    <w:rsid w:val="00311F23"/>
    <w:rsid w:val="003130F9"/>
    <w:rsid w:val="00316C80"/>
    <w:rsid w:val="003174C9"/>
    <w:rsid w:val="00320367"/>
    <w:rsid w:val="0032097F"/>
    <w:rsid w:val="00320A02"/>
    <w:rsid w:val="00321E82"/>
    <w:rsid w:val="00326762"/>
    <w:rsid w:val="00327619"/>
    <w:rsid w:val="00327E99"/>
    <w:rsid w:val="0033153C"/>
    <w:rsid w:val="00332F1B"/>
    <w:rsid w:val="00341E21"/>
    <w:rsid w:val="0034232F"/>
    <w:rsid w:val="00347B0F"/>
    <w:rsid w:val="00351D3B"/>
    <w:rsid w:val="00352007"/>
    <w:rsid w:val="00352306"/>
    <w:rsid w:val="00361D0D"/>
    <w:rsid w:val="003641F9"/>
    <w:rsid w:val="003668FD"/>
    <w:rsid w:val="00367CCE"/>
    <w:rsid w:val="003764E9"/>
    <w:rsid w:val="00376641"/>
    <w:rsid w:val="00381BF2"/>
    <w:rsid w:val="003825C0"/>
    <w:rsid w:val="00382FAF"/>
    <w:rsid w:val="003844F0"/>
    <w:rsid w:val="003853CA"/>
    <w:rsid w:val="003925E7"/>
    <w:rsid w:val="00392AD0"/>
    <w:rsid w:val="003A050F"/>
    <w:rsid w:val="003A6FBF"/>
    <w:rsid w:val="003B0D25"/>
    <w:rsid w:val="003B1F99"/>
    <w:rsid w:val="003B35B2"/>
    <w:rsid w:val="003B5FA0"/>
    <w:rsid w:val="003C0604"/>
    <w:rsid w:val="003C19CE"/>
    <w:rsid w:val="003D58CC"/>
    <w:rsid w:val="003E01AE"/>
    <w:rsid w:val="003E19BD"/>
    <w:rsid w:val="003E1C62"/>
    <w:rsid w:val="003E2B9B"/>
    <w:rsid w:val="003E3882"/>
    <w:rsid w:val="003E5BDB"/>
    <w:rsid w:val="003F1B0D"/>
    <w:rsid w:val="003F1C04"/>
    <w:rsid w:val="003F47DA"/>
    <w:rsid w:val="003F7569"/>
    <w:rsid w:val="00401A09"/>
    <w:rsid w:val="00404C59"/>
    <w:rsid w:val="00407DAC"/>
    <w:rsid w:val="00407EA1"/>
    <w:rsid w:val="0042027A"/>
    <w:rsid w:val="00420E22"/>
    <w:rsid w:val="004257E3"/>
    <w:rsid w:val="00432039"/>
    <w:rsid w:val="004336A8"/>
    <w:rsid w:val="00433ED9"/>
    <w:rsid w:val="00437E22"/>
    <w:rsid w:val="00444F26"/>
    <w:rsid w:val="0045068A"/>
    <w:rsid w:val="00455CB0"/>
    <w:rsid w:val="0045687F"/>
    <w:rsid w:val="004606DD"/>
    <w:rsid w:val="004632AC"/>
    <w:rsid w:val="00463612"/>
    <w:rsid w:val="004650F7"/>
    <w:rsid w:val="004657EA"/>
    <w:rsid w:val="00467829"/>
    <w:rsid w:val="00471204"/>
    <w:rsid w:val="004714E6"/>
    <w:rsid w:val="00471EB7"/>
    <w:rsid w:val="0047379D"/>
    <w:rsid w:val="00484A75"/>
    <w:rsid w:val="004904DB"/>
    <w:rsid w:val="0049465E"/>
    <w:rsid w:val="004A7C34"/>
    <w:rsid w:val="004B041A"/>
    <w:rsid w:val="004B1AAA"/>
    <w:rsid w:val="004B2A0F"/>
    <w:rsid w:val="004C016A"/>
    <w:rsid w:val="004C128D"/>
    <w:rsid w:val="004C31F2"/>
    <w:rsid w:val="004C7E80"/>
    <w:rsid w:val="004D1B4E"/>
    <w:rsid w:val="004D77A1"/>
    <w:rsid w:val="004D79D3"/>
    <w:rsid w:val="004E27AD"/>
    <w:rsid w:val="004F1C0C"/>
    <w:rsid w:val="004F5A53"/>
    <w:rsid w:val="004F62F1"/>
    <w:rsid w:val="004F6D7E"/>
    <w:rsid w:val="00500E5B"/>
    <w:rsid w:val="005115CF"/>
    <w:rsid w:val="005121A3"/>
    <w:rsid w:val="00515016"/>
    <w:rsid w:val="00516CCC"/>
    <w:rsid w:val="00517006"/>
    <w:rsid w:val="0052068F"/>
    <w:rsid w:val="00521765"/>
    <w:rsid w:val="00523976"/>
    <w:rsid w:val="0052603B"/>
    <w:rsid w:val="005275D2"/>
    <w:rsid w:val="00533D2B"/>
    <w:rsid w:val="00537DA3"/>
    <w:rsid w:val="00543849"/>
    <w:rsid w:val="0055115D"/>
    <w:rsid w:val="00551A94"/>
    <w:rsid w:val="005549DD"/>
    <w:rsid w:val="00555452"/>
    <w:rsid w:val="0055798F"/>
    <w:rsid w:val="00565A00"/>
    <w:rsid w:val="00565C86"/>
    <w:rsid w:val="00570F37"/>
    <w:rsid w:val="00574099"/>
    <w:rsid w:val="005740E0"/>
    <w:rsid w:val="005758C9"/>
    <w:rsid w:val="00576FA6"/>
    <w:rsid w:val="00581936"/>
    <w:rsid w:val="0059347D"/>
    <w:rsid w:val="005A191C"/>
    <w:rsid w:val="005A2A21"/>
    <w:rsid w:val="005A3299"/>
    <w:rsid w:val="005A3980"/>
    <w:rsid w:val="005A5CDD"/>
    <w:rsid w:val="005A72DF"/>
    <w:rsid w:val="005B1520"/>
    <w:rsid w:val="005C030C"/>
    <w:rsid w:val="005C144E"/>
    <w:rsid w:val="005C2C23"/>
    <w:rsid w:val="005D51B1"/>
    <w:rsid w:val="005D61DB"/>
    <w:rsid w:val="005E1BA4"/>
    <w:rsid w:val="005E4A91"/>
    <w:rsid w:val="005F29C0"/>
    <w:rsid w:val="005F50FC"/>
    <w:rsid w:val="005F7E5A"/>
    <w:rsid w:val="00605A2A"/>
    <w:rsid w:val="00611EAC"/>
    <w:rsid w:val="00613A1A"/>
    <w:rsid w:val="006156C2"/>
    <w:rsid w:val="00626F5B"/>
    <w:rsid w:val="00627590"/>
    <w:rsid w:val="00635D58"/>
    <w:rsid w:val="006414A8"/>
    <w:rsid w:val="00641E6B"/>
    <w:rsid w:val="006423AC"/>
    <w:rsid w:val="0065222A"/>
    <w:rsid w:val="00654DBD"/>
    <w:rsid w:val="0065664C"/>
    <w:rsid w:val="006626EE"/>
    <w:rsid w:val="00663486"/>
    <w:rsid w:val="00663AF0"/>
    <w:rsid w:val="00665349"/>
    <w:rsid w:val="006760B5"/>
    <w:rsid w:val="0069110E"/>
    <w:rsid w:val="00692EE7"/>
    <w:rsid w:val="006A0BA3"/>
    <w:rsid w:val="006A3F5E"/>
    <w:rsid w:val="006A473C"/>
    <w:rsid w:val="006B3478"/>
    <w:rsid w:val="006B4F5D"/>
    <w:rsid w:val="006C2045"/>
    <w:rsid w:val="006C3C2D"/>
    <w:rsid w:val="006C4361"/>
    <w:rsid w:val="006C713E"/>
    <w:rsid w:val="006D0D6C"/>
    <w:rsid w:val="006D0F71"/>
    <w:rsid w:val="006D1D19"/>
    <w:rsid w:val="006D1F67"/>
    <w:rsid w:val="006E215C"/>
    <w:rsid w:val="006E23A0"/>
    <w:rsid w:val="006E69BB"/>
    <w:rsid w:val="006E6B93"/>
    <w:rsid w:val="006F003E"/>
    <w:rsid w:val="006F2DF9"/>
    <w:rsid w:val="006F6088"/>
    <w:rsid w:val="006F66FA"/>
    <w:rsid w:val="007015B2"/>
    <w:rsid w:val="00702161"/>
    <w:rsid w:val="0070266E"/>
    <w:rsid w:val="00707A94"/>
    <w:rsid w:val="00711D6D"/>
    <w:rsid w:val="00716F1D"/>
    <w:rsid w:val="007171DC"/>
    <w:rsid w:val="007227C8"/>
    <w:rsid w:val="00726C2C"/>
    <w:rsid w:val="007271A5"/>
    <w:rsid w:val="00731D85"/>
    <w:rsid w:val="0073242E"/>
    <w:rsid w:val="00733361"/>
    <w:rsid w:val="00737B5B"/>
    <w:rsid w:val="007464B0"/>
    <w:rsid w:val="0076597F"/>
    <w:rsid w:val="00765F07"/>
    <w:rsid w:val="0077341C"/>
    <w:rsid w:val="00785457"/>
    <w:rsid w:val="00786C48"/>
    <w:rsid w:val="00796960"/>
    <w:rsid w:val="007A2713"/>
    <w:rsid w:val="007A5159"/>
    <w:rsid w:val="007A756E"/>
    <w:rsid w:val="007B1486"/>
    <w:rsid w:val="007B4911"/>
    <w:rsid w:val="007B6743"/>
    <w:rsid w:val="007C67F1"/>
    <w:rsid w:val="007D2520"/>
    <w:rsid w:val="007D7400"/>
    <w:rsid w:val="007D7957"/>
    <w:rsid w:val="007F10EA"/>
    <w:rsid w:val="007F2B9C"/>
    <w:rsid w:val="007F4BCD"/>
    <w:rsid w:val="00801EAF"/>
    <w:rsid w:val="008021C2"/>
    <w:rsid w:val="00807B3C"/>
    <w:rsid w:val="00816F20"/>
    <w:rsid w:val="0082187B"/>
    <w:rsid w:val="008254B3"/>
    <w:rsid w:val="0082559B"/>
    <w:rsid w:val="00825DC5"/>
    <w:rsid w:val="0082672B"/>
    <w:rsid w:val="00832877"/>
    <w:rsid w:val="008374DB"/>
    <w:rsid w:val="008379C8"/>
    <w:rsid w:val="008421EA"/>
    <w:rsid w:val="0085438E"/>
    <w:rsid w:val="00856659"/>
    <w:rsid w:val="008578F6"/>
    <w:rsid w:val="008608B0"/>
    <w:rsid w:val="00863713"/>
    <w:rsid w:val="0086742D"/>
    <w:rsid w:val="00867734"/>
    <w:rsid w:val="00870598"/>
    <w:rsid w:val="00873AA0"/>
    <w:rsid w:val="00875145"/>
    <w:rsid w:val="00881BDC"/>
    <w:rsid w:val="0088362E"/>
    <w:rsid w:val="00883695"/>
    <w:rsid w:val="008850FA"/>
    <w:rsid w:val="00885278"/>
    <w:rsid w:val="00885C9D"/>
    <w:rsid w:val="00890C57"/>
    <w:rsid w:val="008919F9"/>
    <w:rsid w:val="0089425A"/>
    <w:rsid w:val="00897B8E"/>
    <w:rsid w:val="008A476D"/>
    <w:rsid w:val="008A59D9"/>
    <w:rsid w:val="008A6865"/>
    <w:rsid w:val="008C03AF"/>
    <w:rsid w:val="008C0B29"/>
    <w:rsid w:val="008C11B9"/>
    <w:rsid w:val="008C6878"/>
    <w:rsid w:val="008D273E"/>
    <w:rsid w:val="008D3CC9"/>
    <w:rsid w:val="008D42FF"/>
    <w:rsid w:val="008D5175"/>
    <w:rsid w:val="008D79C8"/>
    <w:rsid w:val="008E678E"/>
    <w:rsid w:val="008E7C07"/>
    <w:rsid w:val="008E7EC6"/>
    <w:rsid w:val="008E7FF6"/>
    <w:rsid w:val="0090663C"/>
    <w:rsid w:val="00925464"/>
    <w:rsid w:val="0093242A"/>
    <w:rsid w:val="00942F49"/>
    <w:rsid w:val="00951764"/>
    <w:rsid w:val="009545FE"/>
    <w:rsid w:val="009556DF"/>
    <w:rsid w:val="00962E5C"/>
    <w:rsid w:val="00963382"/>
    <w:rsid w:val="00974557"/>
    <w:rsid w:val="00974AF8"/>
    <w:rsid w:val="00975359"/>
    <w:rsid w:val="009777AA"/>
    <w:rsid w:val="0098069D"/>
    <w:rsid w:val="00982CDD"/>
    <w:rsid w:val="00987FE8"/>
    <w:rsid w:val="00990263"/>
    <w:rsid w:val="009902C9"/>
    <w:rsid w:val="009921B7"/>
    <w:rsid w:val="009940FD"/>
    <w:rsid w:val="00994750"/>
    <w:rsid w:val="00994C39"/>
    <w:rsid w:val="009977B0"/>
    <w:rsid w:val="009A6F10"/>
    <w:rsid w:val="009B5F1C"/>
    <w:rsid w:val="009C350A"/>
    <w:rsid w:val="009C69CA"/>
    <w:rsid w:val="009C7A1B"/>
    <w:rsid w:val="009D6D42"/>
    <w:rsid w:val="009E6179"/>
    <w:rsid w:val="009F2D03"/>
    <w:rsid w:val="00A073BA"/>
    <w:rsid w:val="00A07F97"/>
    <w:rsid w:val="00A13618"/>
    <w:rsid w:val="00A1640A"/>
    <w:rsid w:val="00A16DF1"/>
    <w:rsid w:val="00A266F2"/>
    <w:rsid w:val="00A275D8"/>
    <w:rsid w:val="00A27815"/>
    <w:rsid w:val="00A27BE0"/>
    <w:rsid w:val="00A3378D"/>
    <w:rsid w:val="00A42379"/>
    <w:rsid w:val="00A44438"/>
    <w:rsid w:val="00A50FB6"/>
    <w:rsid w:val="00A512BA"/>
    <w:rsid w:val="00A52FDF"/>
    <w:rsid w:val="00A7759D"/>
    <w:rsid w:val="00A8611A"/>
    <w:rsid w:val="00A9019E"/>
    <w:rsid w:val="00A923B2"/>
    <w:rsid w:val="00A93CE1"/>
    <w:rsid w:val="00A94937"/>
    <w:rsid w:val="00A94EDC"/>
    <w:rsid w:val="00A9508D"/>
    <w:rsid w:val="00AA6CB4"/>
    <w:rsid w:val="00AB39F8"/>
    <w:rsid w:val="00AB5079"/>
    <w:rsid w:val="00AD029F"/>
    <w:rsid w:val="00AD034D"/>
    <w:rsid w:val="00AD1E84"/>
    <w:rsid w:val="00AD3A83"/>
    <w:rsid w:val="00AD50F7"/>
    <w:rsid w:val="00AE31E4"/>
    <w:rsid w:val="00AE4FCF"/>
    <w:rsid w:val="00AE6238"/>
    <w:rsid w:val="00AE6FE9"/>
    <w:rsid w:val="00AE7181"/>
    <w:rsid w:val="00AF59E1"/>
    <w:rsid w:val="00AF62BB"/>
    <w:rsid w:val="00AF65DF"/>
    <w:rsid w:val="00B02DB0"/>
    <w:rsid w:val="00B03973"/>
    <w:rsid w:val="00B134A0"/>
    <w:rsid w:val="00B14475"/>
    <w:rsid w:val="00B150D1"/>
    <w:rsid w:val="00B159EC"/>
    <w:rsid w:val="00B17997"/>
    <w:rsid w:val="00B2468F"/>
    <w:rsid w:val="00B311B2"/>
    <w:rsid w:val="00B32783"/>
    <w:rsid w:val="00B33063"/>
    <w:rsid w:val="00B355C0"/>
    <w:rsid w:val="00B36A37"/>
    <w:rsid w:val="00B37266"/>
    <w:rsid w:val="00B4201B"/>
    <w:rsid w:val="00B42CFE"/>
    <w:rsid w:val="00B513D9"/>
    <w:rsid w:val="00B52AEB"/>
    <w:rsid w:val="00B543BD"/>
    <w:rsid w:val="00B54A76"/>
    <w:rsid w:val="00B563BB"/>
    <w:rsid w:val="00B63A05"/>
    <w:rsid w:val="00B65002"/>
    <w:rsid w:val="00B908FA"/>
    <w:rsid w:val="00B941D3"/>
    <w:rsid w:val="00B957DC"/>
    <w:rsid w:val="00B96E12"/>
    <w:rsid w:val="00BA2DCC"/>
    <w:rsid w:val="00BB07BD"/>
    <w:rsid w:val="00BB3A6C"/>
    <w:rsid w:val="00BB6AD3"/>
    <w:rsid w:val="00BC4433"/>
    <w:rsid w:val="00BC62CB"/>
    <w:rsid w:val="00BC714F"/>
    <w:rsid w:val="00BD171D"/>
    <w:rsid w:val="00BD4EC1"/>
    <w:rsid w:val="00BE2282"/>
    <w:rsid w:val="00BE475F"/>
    <w:rsid w:val="00BE5F12"/>
    <w:rsid w:val="00C01592"/>
    <w:rsid w:val="00C03F3E"/>
    <w:rsid w:val="00C077FB"/>
    <w:rsid w:val="00C122BD"/>
    <w:rsid w:val="00C14D89"/>
    <w:rsid w:val="00C14DD6"/>
    <w:rsid w:val="00C17746"/>
    <w:rsid w:val="00C20D36"/>
    <w:rsid w:val="00C21B03"/>
    <w:rsid w:val="00C22450"/>
    <w:rsid w:val="00C25B46"/>
    <w:rsid w:val="00C30635"/>
    <w:rsid w:val="00C30C25"/>
    <w:rsid w:val="00C363BF"/>
    <w:rsid w:val="00C3660C"/>
    <w:rsid w:val="00C46A6F"/>
    <w:rsid w:val="00C52102"/>
    <w:rsid w:val="00C67D36"/>
    <w:rsid w:val="00C972A2"/>
    <w:rsid w:val="00CA18BE"/>
    <w:rsid w:val="00CA78BE"/>
    <w:rsid w:val="00CB7458"/>
    <w:rsid w:val="00CB7657"/>
    <w:rsid w:val="00CC356E"/>
    <w:rsid w:val="00CC698F"/>
    <w:rsid w:val="00CD237E"/>
    <w:rsid w:val="00CD482B"/>
    <w:rsid w:val="00CE12F9"/>
    <w:rsid w:val="00CE384E"/>
    <w:rsid w:val="00CE3A7E"/>
    <w:rsid w:val="00CE55B9"/>
    <w:rsid w:val="00CE6311"/>
    <w:rsid w:val="00CF0664"/>
    <w:rsid w:val="00CF103A"/>
    <w:rsid w:val="00CF2149"/>
    <w:rsid w:val="00D04313"/>
    <w:rsid w:val="00D04725"/>
    <w:rsid w:val="00D12B78"/>
    <w:rsid w:val="00D252D2"/>
    <w:rsid w:val="00D331D3"/>
    <w:rsid w:val="00D407C5"/>
    <w:rsid w:val="00D4126D"/>
    <w:rsid w:val="00D41832"/>
    <w:rsid w:val="00D42EB4"/>
    <w:rsid w:val="00D431F4"/>
    <w:rsid w:val="00D46B05"/>
    <w:rsid w:val="00D50D69"/>
    <w:rsid w:val="00D517BC"/>
    <w:rsid w:val="00D52BD2"/>
    <w:rsid w:val="00D52F26"/>
    <w:rsid w:val="00D55D0D"/>
    <w:rsid w:val="00D57BF7"/>
    <w:rsid w:val="00D61357"/>
    <w:rsid w:val="00D616FE"/>
    <w:rsid w:val="00D6657A"/>
    <w:rsid w:val="00D67B69"/>
    <w:rsid w:val="00D70D88"/>
    <w:rsid w:val="00D715DD"/>
    <w:rsid w:val="00D71BE5"/>
    <w:rsid w:val="00D769BA"/>
    <w:rsid w:val="00D77537"/>
    <w:rsid w:val="00D837A9"/>
    <w:rsid w:val="00D83968"/>
    <w:rsid w:val="00D90CBF"/>
    <w:rsid w:val="00D9281F"/>
    <w:rsid w:val="00D95CE8"/>
    <w:rsid w:val="00D963CA"/>
    <w:rsid w:val="00DA0B0C"/>
    <w:rsid w:val="00DA610C"/>
    <w:rsid w:val="00DB7AF1"/>
    <w:rsid w:val="00DC1D41"/>
    <w:rsid w:val="00DC3CE4"/>
    <w:rsid w:val="00DD4792"/>
    <w:rsid w:val="00DD5193"/>
    <w:rsid w:val="00DE5037"/>
    <w:rsid w:val="00DF1A4A"/>
    <w:rsid w:val="00DF1D5D"/>
    <w:rsid w:val="00DF407B"/>
    <w:rsid w:val="00E00767"/>
    <w:rsid w:val="00E04945"/>
    <w:rsid w:val="00E0670B"/>
    <w:rsid w:val="00E06C58"/>
    <w:rsid w:val="00E14C60"/>
    <w:rsid w:val="00E171DB"/>
    <w:rsid w:val="00E17FB5"/>
    <w:rsid w:val="00E4177C"/>
    <w:rsid w:val="00E420F2"/>
    <w:rsid w:val="00E430F2"/>
    <w:rsid w:val="00E51247"/>
    <w:rsid w:val="00E522BF"/>
    <w:rsid w:val="00E56E71"/>
    <w:rsid w:val="00E67552"/>
    <w:rsid w:val="00E73944"/>
    <w:rsid w:val="00E81884"/>
    <w:rsid w:val="00E85427"/>
    <w:rsid w:val="00E860DA"/>
    <w:rsid w:val="00E95C93"/>
    <w:rsid w:val="00E97C09"/>
    <w:rsid w:val="00EA28FE"/>
    <w:rsid w:val="00EA334C"/>
    <w:rsid w:val="00EA3F62"/>
    <w:rsid w:val="00EA6DF6"/>
    <w:rsid w:val="00EB0FC5"/>
    <w:rsid w:val="00EB3DE5"/>
    <w:rsid w:val="00EB4CBE"/>
    <w:rsid w:val="00EC4C00"/>
    <w:rsid w:val="00EC5023"/>
    <w:rsid w:val="00ED0B19"/>
    <w:rsid w:val="00ED2C88"/>
    <w:rsid w:val="00ED3AD9"/>
    <w:rsid w:val="00ED76E0"/>
    <w:rsid w:val="00ED774B"/>
    <w:rsid w:val="00EE2260"/>
    <w:rsid w:val="00EE47B0"/>
    <w:rsid w:val="00EE7FEF"/>
    <w:rsid w:val="00F00FC1"/>
    <w:rsid w:val="00F02BAA"/>
    <w:rsid w:val="00F04E98"/>
    <w:rsid w:val="00F070D5"/>
    <w:rsid w:val="00F0786F"/>
    <w:rsid w:val="00F12334"/>
    <w:rsid w:val="00F2043E"/>
    <w:rsid w:val="00F26D6A"/>
    <w:rsid w:val="00F31898"/>
    <w:rsid w:val="00F322F3"/>
    <w:rsid w:val="00F36376"/>
    <w:rsid w:val="00F41266"/>
    <w:rsid w:val="00F44C7F"/>
    <w:rsid w:val="00F44E87"/>
    <w:rsid w:val="00F47478"/>
    <w:rsid w:val="00F61730"/>
    <w:rsid w:val="00F617D7"/>
    <w:rsid w:val="00F6729F"/>
    <w:rsid w:val="00F67A81"/>
    <w:rsid w:val="00F83B77"/>
    <w:rsid w:val="00F845DF"/>
    <w:rsid w:val="00F93C8B"/>
    <w:rsid w:val="00F95936"/>
    <w:rsid w:val="00FA30E6"/>
    <w:rsid w:val="00FA46D8"/>
    <w:rsid w:val="00FA510F"/>
    <w:rsid w:val="00FA6BA7"/>
    <w:rsid w:val="00FA730C"/>
    <w:rsid w:val="00FB1F57"/>
    <w:rsid w:val="00FB338A"/>
    <w:rsid w:val="00FB42C8"/>
    <w:rsid w:val="00FB4B6A"/>
    <w:rsid w:val="00FB6F23"/>
    <w:rsid w:val="00FC09D1"/>
    <w:rsid w:val="00FC61CD"/>
    <w:rsid w:val="00FD54C5"/>
    <w:rsid w:val="00FD6BD0"/>
    <w:rsid w:val="00FE0620"/>
    <w:rsid w:val="00FE08EE"/>
    <w:rsid w:val="00FE56D3"/>
    <w:rsid w:val="00FE5F3D"/>
    <w:rsid w:val="00FF08FF"/>
    <w:rsid w:val="00FF264B"/>
    <w:rsid w:val="00FF4522"/>
    <w:rsid w:val="00FF49BE"/>
    <w:rsid w:val="00FF4AED"/>
    <w:rsid w:val="00FF665D"/>
    <w:rsid w:val="00FF74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F1D"/>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99"/>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 w:type="paragraph" w:styleId="Rvision">
    <w:name w:val="Revision"/>
    <w:hidden/>
    <w:uiPriority w:val="99"/>
    <w:semiHidden/>
    <w:rsid w:val="00B941D3"/>
    <w:pPr>
      <w:spacing w:after="0" w:line="240" w:lineRule="auto"/>
    </w:pPr>
  </w:style>
  <w:style w:type="character" w:styleId="Lienhypertexte">
    <w:name w:val="Hyperlink"/>
    <w:basedOn w:val="Policepardfaut"/>
    <w:uiPriority w:val="99"/>
    <w:unhideWhenUsed/>
    <w:rsid w:val="003764E9"/>
    <w:rPr>
      <w:color w:val="0000FF" w:themeColor="hyperlink"/>
      <w:u w:val="single"/>
    </w:rPr>
  </w:style>
  <w:style w:type="table" w:customStyle="1" w:styleId="Grilledutableau1">
    <w:name w:val="Grille du tableau1"/>
    <w:basedOn w:val="TableauNormal"/>
    <w:next w:val="Grilledutableau"/>
    <w:uiPriority w:val="59"/>
    <w:rsid w:val="00FC09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C122B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C122B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6500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UnresolvedMention">
    <w:name w:val="Unresolved Mention"/>
    <w:basedOn w:val="Policepardfaut"/>
    <w:uiPriority w:val="99"/>
    <w:semiHidden/>
    <w:unhideWhenUsed/>
    <w:rsid w:val="002F74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0881">
      <w:bodyDiv w:val="1"/>
      <w:marLeft w:val="0"/>
      <w:marRight w:val="0"/>
      <w:marTop w:val="0"/>
      <w:marBottom w:val="0"/>
      <w:divBdr>
        <w:top w:val="none" w:sz="0" w:space="0" w:color="auto"/>
        <w:left w:val="none" w:sz="0" w:space="0" w:color="auto"/>
        <w:bottom w:val="none" w:sz="0" w:space="0" w:color="auto"/>
        <w:right w:val="none" w:sz="0" w:space="0" w:color="auto"/>
      </w:divBdr>
    </w:div>
    <w:div w:id="121576418">
      <w:bodyDiv w:val="1"/>
      <w:marLeft w:val="0"/>
      <w:marRight w:val="0"/>
      <w:marTop w:val="0"/>
      <w:marBottom w:val="0"/>
      <w:divBdr>
        <w:top w:val="none" w:sz="0" w:space="0" w:color="auto"/>
        <w:left w:val="none" w:sz="0" w:space="0" w:color="auto"/>
        <w:bottom w:val="none" w:sz="0" w:space="0" w:color="auto"/>
        <w:right w:val="none" w:sz="0" w:space="0" w:color="auto"/>
      </w:divBdr>
    </w:div>
    <w:div w:id="158884955">
      <w:bodyDiv w:val="1"/>
      <w:marLeft w:val="0"/>
      <w:marRight w:val="0"/>
      <w:marTop w:val="0"/>
      <w:marBottom w:val="0"/>
      <w:divBdr>
        <w:top w:val="none" w:sz="0" w:space="0" w:color="auto"/>
        <w:left w:val="none" w:sz="0" w:space="0" w:color="auto"/>
        <w:bottom w:val="none" w:sz="0" w:space="0" w:color="auto"/>
        <w:right w:val="none" w:sz="0" w:space="0" w:color="auto"/>
      </w:divBdr>
    </w:div>
    <w:div w:id="364331860">
      <w:bodyDiv w:val="1"/>
      <w:marLeft w:val="0"/>
      <w:marRight w:val="0"/>
      <w:marTop w:val="0"/>
      <w:marBottom w:val="0"/>
      <w:divBdr>
        <w:top w:val="none" w:sz="0" w:space="0" w:color="auto"/>
        <w:left w:val="none" w:sz="0" w:space="0" w:color="auto"/>
        <w:bottom w:val="none" w:sz="0" w:space="0" w:color="auto"/>
        <w:right w:val="none" w:sz="0" w:space="0" w:color="auto"/>
      </w:divBdr>
    </w:div>
    <w:div w:id="375475223">
      <w:bodyDiv w:val="1"/>
      <w:marLeft w:val="0"/>
      <w:marRight w:val="0"/>
      <w:marTop w:val="0"/>
      <w:marBottom w:val="0"/>
      <w:divBdr>
        <w:top w:val="none" w:sz="0" w:space="0" w:color="auto"/>
        <w:left w:val="none" w:sz="0" w:space="0" w:color="auto"/>
        <w:bottom w:val="none" w:sz="0" w:space="0" w:color="auto"/>
        <w:right w:val="none" w:sz="0" w:space="0" w:color="auto"/>
      </w:divBdr>
    </w:div>
    <w:div w:id="816339459">
      <w:bodyDiv w:val="1"/>
      <w:marLeft w:val="0"/>
      <w:marRight w:val="0"/>
      <w:marTop w:val="0"/>
      <w:marBottom w:val="0"/>
      <w:divBdr>
        <w:top w:val="none" w:sz="0" w:space="0" w:color="auto"/>
        <w:left w:val="none" w:sz="0" w:space="0" w:color="auto"/>
        <w:bottom w:val="none" w:sz="0" w:space="0" w:color="auto"/>
        <w:right w:val="none" w:sz="0" w:space="0" w:color="auto"/>
      </w:divBdr>
    </w:div>
    <w:div w:id="895819584">
      <w:bodyDiv w:val="1"/>
      <w:marLeft w:val="0"/>
      <w:marRight w:val="0"/>
      <w:marTop w:val="0"/>
      <w:marBottom w:val="0"/>
      <w:divBdr>
        <w:top w:val="none" w:sz="0" w:space="0" w:color="auto"/>
        <w:left w:val="none" w:sz="0" w:space="0" w:color="auto"/>
        <w:bottom w:val="none" w:sz="0" w:space="0" w:color="auto"/>
        <w:right w:val="none" w:sz="0" w:space="0" w:color="auto"/>
      </w:divBdr>
    </w:div>
    <w:div w:id="1034770250">
      <w:bodyDiv w:val="1"/>
      <w:marLeft w:val="0"/>
      <w:marRight w:val="0"/>
      <w:marTop w:val="0"/>
      <w:marBottom w:val="0"/>
      <w:divBdr>
        <w:top w:val="none" w:sz="0" w:space="0" w:color="auto"/>
        <w:left w:val="none" w:sz="0" w:space="0" w:color="auto"/>
        <w:bottom w:val="none" w:sz="0" w:space="0" w:color="auto"/>
        <w:right w:val="none" w:sz="0" w:space="0" w:color="auto"/>
      </w:divBdr>
    </w:div>
    <w:div w:id="1103763753">
      <w:bodyDiv w:val="1"/>
      <w:marLeft w:val="0"/>
      <w:marRight w:val="0"/>
      <w:marTop w:val="0"/>
      <w:marBottom w:val="0"/>
      <w:divBdr>
        <w:top w:val="none" w:sz="0" w:space="0" w:color="auto"/>
        <w:left w:val="none" w:sz="0" w:space="0" w:color="auto"/>
        <w:bottom w:val="none" w:sz="0" w:space="0" w:color="auto"/>
        <w:right w:val="none" w:sz="0" w:space="0" w:color="auto"/>
      </w:divBdr>
    </w:div>
    <w:div w:id="1116674070">
      <w:bodyDiv w:val="1"/>
      <w:marLeft w:val="0"/>
      <w:marRight w:val="0"/>
      <w:marTop w:val="0"/>
      <w:marBottom w:val="0"/>
      <w:divBdr>
        <w:top w:val="none" w:sz="0" w:space="0" w:color="auto"/>
        <w:left w:val="none" w:sz="0" w:space="0" w:color="auto"/>
        <w:bottom w:val="none" w:sz="0" w:space="0" w:color="auto"/>
        <w:right w:val="none" w:sz="0" w:space="0" w:color="auto"/>
      </w:divBdr>
    </w:div>
    <w:div w:id="1426144263">
      <w:bodyDiv w:val="1"/>
      <w:marLeft w:val="0"/>
      <w:marRight w:val="0"/>
      <w:marTop w:val="0"/>
      <w:marBottom w:val="0"/>
      <w:divBdr>
        <w:top w:val="none" w:sz="0" w:space="0" w:color="auto"/>
        <w:left w:val="none" w:sz="0" w:space="0" w:color="auto"/>
        <w:bottom w:val="none" w:sz="0" w:space="0" w:color="auto"/>
        <w:right w:val="none" w:sz="0" w:space="0" w:color="auto"/>
      </w:divBdr>
    </w:div>
    <w:div w:id="1432697258">
      <w:bodyDiv w:val="1"/>
      <w:marLeft w:val="0"/>
      <w:marRight w:val="0"/>
      <w:marTop w:val="0"/>
      <w:marBottom w:val="0"/>
      <w:divBdr>
        <w:top w:val="none" w:sz="0" w:space="0" w:color="auto"/>
        <w:left w:val="none" w:sz="0" w:space="0" w:color="auto"/>
        <w:bottom w:val="none" w:sz="0" w:space="0" w:color="auto"/>
        <w:right w:val="none" w:sz="0" w:space="0" w:color="auto"/>
      </w:divBdr>
    </w:div>
    <w:div w:id="1499080467">
      <w:bodyDiv w:val="1"/>
      <w:marLeft w:val="0"/>
      <w:marRight w:val="0"/>
      <w:marTop w:val="0"/>
      <w:marBottom w:val="0"/>
      <w:divBdr>
        <w:top w:val="none" w:sz="0" w:space="0" w:color="auto"/>
        <w:left w:val="none" w:sz="0" w:space="0" w:color="auto"/>
        <w:bottom w:val="none" w:sz="0" w:space="0" w:color="auto"/>
        <w:right w:val="none" w:sz="0" w:space="0" w:color="auto"/>
      </w:divBdr>
    </w:div>
    <w:div w:id="1882477627">
      <w:bodyDiv w:val="1"/>
      <w:marLeft w:val="0"/>
      <w:marRight w:val="0"/>
      <w:marTop w:val="0"/>
      <w:marBottom w:val="0"/>
      <w:divBdr>
        <w:top w:val="none" w:sz="0" w:space="0" w:color="auto"/>
        <w:left w:val="none" w:sz="0" w:space="0" w:color="auto"/>
        <w:bottom w:val="none" w:sz="0" w:space="0" w:color="auto"/>
        <w:right w:val="none" w:sz="0" w:space="0" w:color="auto"/>
      </w:divBdr>
    </w:div>
    <w:div w:id="212411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ays-de-la-loire.direccte.gouv.fr/" TargetMode="External"/><Relationship Id="rId4" Type="http://schemas.openxmlformats.org/officeDocument/2006/relationships/settings" Target="settings.xml"/><Relationship Id="rId9" Type="http://schemas.openxmlformats.org/officeDocument/2006/relationships/hyperlink" Target="mailto:paysdl.ccira@direcct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A2050-5E08-42AA-AA23-E807CA75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2533</TotalTime>
  <Pages>10</Pages>
  <Words>2762</Words>
  <Characters>15195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103</cp:revision>
  <cp:lastPrinted>2019-03-08T16:11:00Z</cp:lastPrinted>
  <dcterms:created xsi:type="dcterms:W3CDTF">2021-01-20T09:06:00Z</dcterms:created>
  <dcterms:modified xsi:type="dcterms:W3CDTF">2025-06-30T12:21:00Z</dcterms:modified>
</cp:coreProperties>
</file>